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4F" w:rsidRDefault="00E86742" w:rsidP="008F4C04">
      <w:pPr>
        <w:spacing w:line="580" w:lineRule="exact"/>
        <w:jc w:val="center"/>
        <w:rPr>
          <w:rFonts w:ascii="仿宋_GB2312" w:eastAsia="仿宋_GB2312" w:hAnsi="华文仿宋"/>
          <w:sz w:val="32"/>
          <w:szCs w:val="32"/>
        </w:rPr>
      </w:pPr>
      <w:bookmarkStart w:id="0" w:name="_Hlk176339300"/>
      <w:bookmarkStart w:id="1" w:name="OLE_LINK7"/>
      <w:r w:rsidRPr="009D6C47">
        <w:rPr>
          <w:rFonts w:ascii="宋体" w:hAnsi="宋体" w:hint="eastAsia"/>
          <w:b/>
          <w:sz w:val="40"/>
          <w:szCs w:val="36"/>
        </w:rPr>
        <w:t>利</w:t>
      </w:r>
      <w:proofErr w:type="gramStart"/>
      <w:r w:rsidRPr="009D6C47">
        <w:rPr>
          <w:rFonts w:ascii="宋体" w:hAnsi="宋体" w:hint="eastAsia"/>
          <w:b/>
          <w:sz w:val="40"/>
          <w:szCs w:val="36"/>
        </w:rPr>
        <w:t>宝保险</w:t>
      </w:r>
      <w:proofErr w:type="gramEnd"/>
      <w:r w:rsidRPr="009D6C47">
        <w:rPr>
          <w:rFonts w:ascii="宋体" w:hAnsi="宋体" w:hint="eastAsia"/>
          <w:b/>
          <w:sz w:val="40"/>
          <w:szCs w:val="36"/>
        </w:rPr>
        <w:t>有限公司</w:t>
      </w:r>
      <w:bookmarkEnd w:id="0"/>
      <w:r w:rsidR="00615519">
        <w:rPr>
          <w:rFonts w:ascii="宋体" w:hAnsi="宋体" w:hint="eastAsia"/>
          <w:b/>
          <w:sz w:val="40"/>
          <w:szCs w:val="36"/>
        </w:rPr>
        <w:t>重庆分公司</w:t>
      </w:r>
      <w:r w:rsidRPr="009D6C47">
        <w:rPr>
          <w:rFonts w:ascii="宋体" w:hAnsi="宋体" w:hint="eastAsia"/>
          <w:b/>
          <w:sz w:val="40"/>
          <w:szCs w:val="36"/>
        </w:rPr>
        <w:t>招聘简章</w:t>
      </w:r>
    </w:p>
    <w:p w:rsidR="00143BD1" w:rsidRDefault="00143BD1" w:rsidP="001B2AAC">
      <w:pPr>
        <w:spacing w:line="580" w:lineRule="exact"/>
        <w:rPr>
          <w:rFonts w:ascii="仿宋_GB2312" w:eastAsia="仿宋_GB2312" w:hAnsi="华文仿宋"/>
          <w:sz w:val="32"/>
          <w:szCs w:val="32"/>
        </w:rPr>
      </w:pPr>
    </w:p>
    <w:p w:rsidR="00615519" w:rsidRDefault="00C32C19" w:rsidP="00E86742">
      <w:pPr>
        <w:ind w:firstLine="645"/>
        <w:rPr>
          <w:rFonts w:ascii="仿宋_GB2312" w:eastAsia="仿宋_GB2312" w:hAnsi="华文仿宋"/>
          <w:sz w:val="32"/>
          <w:szCs w:val="32"/>
        </w:rPr>
      </w:pPr>
      <w:r w:rsidRPr="00C32C19">
        <w:rPr>
          <w:rFonts w:ascii="仿宋_GB2312" w:eastAsia="仿宋_GB2312" w:hAnsi="华文仿宋" w:hint="eastAsia"/>
          <w:sz w:val="32"/>
          <w:szCs w:val="32"/>
        </w:rPr>
        <w:t>利宝保险有限公司重庆分公司成立于2015年，是利宝互助保险集团在中国西南地区的重要分支机构。利宝互助保险创建于1912年，是全球第8大国际财险公司，目前在29个国家和地区设有分支机构，有40,000多名员工并入选2024年度《财富》全球500强榜单。</w:t>
      </w:r>
    </w:p>
    <w:p w:rsidR="00E86742" w:rsidRDefault="00C32C19" w:rsidP="00C32C19">
      <w:pPr>
        <w:ind w:firstLine="645"/>
        <w:jc w:val="center"/>
        <w:rPr>
          <w:rFonts w:ascii="仿宋_GB2312" w:eastAsia="仿宋_GB2312" w:hAnsi="华文仿宋"/>
          <w:sz w:val="32"/>
          <w:szCs w:val="32"/>
        </w:rPr>
      </w:pPr>
      <w:r>
        <w:rPr>
          <w:noProof/>
        </w:rPr>
        <w:drawing>
          <wp:inline distT="0" distB="0" distL="0" distR="0" wp14:anchorId="02896387" wp14:editId="6C567570">
            <wp:extent cx="5759450" cy="31089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108960"/>
                    </a:xfrm>
                    <a:prstGeom prst="rect">
                      <a:avLst/>
                    </a:prstGeom>
                  </pic:spPr>
                </pic:pic>
              </a:graphicData>
            </a:graphic>
          </wp:inline>
        </w:drawing>
      </w:r>
    </w:p>
    <w:p w:rsidR="00615519" w:rsidRPr="00615519" w:rsidRDefault="00615519" w:rsidP="00615519">
      <w:pPr>
        <w:spacing w:line="420" w:lineRule="auto"/>
        <w:ind w:firstLineChars="200" w:firstLine="640"/>
        <w:rPr>
          <w:rFonts w:ascii="仿宋_GB2312" w:eastAsia="仿宋_GB2312" w:hAnsi="华文仿宋"/>
          <w:sz w:val="32"/>
          <w:szCs w:val="32"/>
        </w:rPr>
      </w:pPr>
      <w:r w:rsidRPr="00615519">
        <w:rPr>
          <w:rFonts w:ascii="仿宋_GB2312" w:eastAsia="仿宋_GB2312" w:hAnsi="华文仿宋" w:hint="eastAsia"/>
          <w:sz w:val="32"/>
          <w:szCs w:val="32"/>
        </w:rPr>
        <w:t>1996年，利宝互助保险开始进入中国设立办事处。</w:t>
      </w:r>
    </w:p>
    <w:p w:rsidR="00615519" w:rsidRPr="00615519" w:rsidRDefault="00615519" w:rsidP="00615519">
      <w:pPr>
        <w:spacing w:line="420" w:lineRule="auto"/>
        <w:ind w:firstLineChars="200" w:firstLine="640"/>
        <w:rPr>
          <w:rFonts w:ascii="仿宋_GB2312" w:eastAsia="仿宋_GB2312" w:hAnsi="华文仿宋"/>
          <w:sz w:val="32"/>
          <w:szCs w:val="32"/>
        </w:rPr>
      </w:pPr>
      <w:r w:rsidRPr="00615519">
        <w:rPr>
          <w:rFonts w:ascii="仿宋_GB2312" w:eastAsia="仿宋_GB2312" w:hAnsi="华文仿宋" w:hint="eastAsia"/>
          <w:sz w:val="32"/>
          <w:szCs w:val="32"/>
        </w:rPr>
        <w:t>2003年，在中国重庆设立了分公司，把发展中国市场列为关键战略，正式进入中国西部地区。</w:t>
      </w:r>
    </w:p>
    <w:p w:rsidR="00615519" w:rsidRPr="00615519" w:rsidRDefault="00615519" w:rsidP="00615519">
      <w:pPr>
        <w:spacing w:line="420" w:lineRule="auto"/>
        <w:ind w:firstLineChars="200" w:firstLine="640"/>
        <w:rPr>
          <w:rFonts w:ascii="仿宋_GB2312" w:eastAsia="仿宋_GB2312" w:hAnsi="华文仿宋"/>
          <w:sz w:val="32"/>
          <w:szCs w:val="32"/>
        </w:rPr>
      </w:pPr>
      <w:r w:rsidRPr="00615519">
        <w:rPr>
          <w:rFonts w:ascii="仿宋_GB2312" w:eastAsia="仿宋_GB2312" w:hAnsi="华文仿宋" w:hint="eastAsia"/>
          <w:sz w:val="32"/>
          <w:szCs w:val="32"/>
        </w:rPr>
        <w:t>2007年，利宝互助保险重庆分公司经保监会批准，升级为利</w:t>
      </w:r>
      <w:r w:rsidRPr="00615519">
        <w:rPr>
          <w:rFonts w:ascii="仿宋_GB2312" w:eastAsia="仿宋_GB2312" w:hAnsi="华文仿宋" w:hint="eastAsia"/>
          <w:sz w:val="32"/>
          <w:szCs w:val="32"/>
        </w:rPr>
        <w:lastRenderedPageBreak/>
        <w:t>宝在中国的全资子公司，并正式更名为利宝保险有限公司，率先成为将中国总部设在重庆的世界</w:t>
      </w:r>
      <w:r w:rsidRPr="00615519">
        <w:rPr>
          <w:rFonts w:ascii="仿宋_GB2312" w:eastAsia="仿宋_GB2312" w:hAnsi="华文仿宋"/>
          <w:sz w:val="32"/>
          <w:szCs w:val="32"/>
        </w:rPr>
        <w:t>500强企业</w:t>
      </w:r>
      <w:r w:rsidRPr="00615519">
        <w:rPr>
          <w:rFonts w:ascii="仿宋_GB2312" w:eastAsia="仿宋_GB2312" w:hAnsi="华文仿宋" w:hint="eastAsia"/>
          <w:sz w:val="32"/>
          <w:szCs w:val="32"/>
        </w:rPr>
        <w:t>。</w:t>
      </w:r>
    </w:p>
    <w:p w:rsidR="00615519" w:rsidRPr="00615519" w:rsidRDefault="00C32C19" w:rsidP="00615519">
      <w:pPr>
        <w:spacing w:line="420" w:lineRule="auto"/>
        <w:ind w:firstLineChars="200" w:firstLine="640"/>
        <w:rPr>
          <w:rFonts w:ascii="仿宋_GB2312" w:eastAsia="仿宋_GB2312" w:hAnsi="华文仿宋"/>
          <w:sz w:val="32"/>
          <w:szCs w:val="32"/>
        </w:rPr>
      </w:pPr>
      <w:r w:rsidRPr="00C32C19">
        <w:rPr>
          <w:rFonts w:ascii="仿宋_GB2312" w:eastAsia="仿宋_GB2312" w:hAnsi="华文仿宋" w:hint="eastAsia"/>
          <w:sz w:val="32"/>
          <w:szCs w:val="32"/>
        </w:rPr>
        <w:t>2009年起，利</w:t>
      </w:r>
      <w:proofErr w:type="gramStart"/>
      <w:r w:rsidRPr="00C32C19">
        <w:rPr>
          <w:rFonts w:ascii="仿宋_GB2312" w:eastAsia="仿宋_GB2312" w:hAnsi="华文仿宋" w:hint="eastAsia"/>
          <w:sz w:val="32"/>
          <w:szCs w:val="32"/>
        </w:rPr>
        <w:t>宝保险</w:t>
      </w:r>
      <w:proofErr w:type="gramEnd"/>
      <w:r w:rsidRPr="00C32C19">
        <w:rPr>
          <w:rFonts w:ascii="仿宋_GB2312" w:eastAsia="仿宋_GB2312" w:hAnsi="华文仿宋" w:hint="eastAsia"/>
          <w:sz w:val="32"/>
          <w:szCs w:val="32"/>
        </w:rPr>
        <w:t>有限公司相继在重庆、北京、浙江、宁波、广东、山东、四川、石家庄、天津、河南、云南、陕西、上海设立分支机构，持续向中国更多市场快速稳健地引进外资保险服务。</w:t>
      </w:r>
    </w:p>
    <w:p w:rsidR="00615519" w:rsidRPr="00615519" w:rsidRDefault="00C32C19" w:rsidP="00E86742">
      <w:pPr>
        <w:ind w:firstLine="645"/>
        <w:rPr>
          <w:rFonts w:ascii="仿宋_GB2312" w:eastAsia="仿宋_GB2312" w:hAnsi="华文仿宋"/>
          <w:sz w:val="32"/>
          <w:szCs w:val="32"/>
        </w:rPr>
      </w:pPr>
      <w:r>
        <w:rPr>
          <w:noProof/>
        </w:rPr>
        <w:drawing>
          <wp:inline distT="0" distB="0" distL="0" distR="0" wp14:anchorId="14FFB85F" wp14:editId="681FB63E">
            <wp:extent cx="5759450" cy="30530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3053080"/>
                    </a:xfrm>
                    <a:prstGeom prst="rect">
                      <a:avLst/>
                    </a:prstGeom>
                  </pic:spPr>
                </pic:pic>
              </a:graphicData>
            </a:graphic>
          </wp:inline>
        </w:drawing>
      </w:r>
    </w:p>
    <w:p w:rsidR="00143BD1" w:rsidRDefault="00E86742" w:rsidP="00E86742">
      <w:pPr>
        <w:ind w:firstLine="645"/>
        <w:rPr>
          <w:rFonts w:ascii="仿宋_GB2312" w:eastAsia="仿宋_GB2312" w:hAnsi="华文仿宋"/>
          <w:sz w:val="32"/>
          <w:szCs w:val="32"/>
        </w:rPr>
      </w:pPr>
      <w:r w:rsidRPr="00E86742">
        <w:rPr>
          <w:rFonts w:ascii="仿宋_GB2312" w:eastAsia="仿宋_GB2312" w:hAnsi="华文仿宋" w:hint="eastAsia"/>
          <w:sz w:val="32"/>
          <w:szCs w:val="32"/>
        </w:rPr>
        <w:t>公司团队具备丰富的行业经验、卓越的管理能力、创新的思维理念和优秀的团队协作</w:t>
      </w:r>
      <w:r>
        <w:rPr>
          <w:rFonts w:ascii="仿宋_GB2312" w:eastAsia="仿宋_GB2312" w:hAnsi="华文仿宋" w:hint="eastAsia"/>
          <w:sz w:val="32"/>
          <w:szCs w:val="32"/>
        </w:rPr>
        <w:t>能力，我们期待您的加入。</w:t>
      </w:r>
    </w:p>
    <w:p w:rsidR="00C32C19" w:rsidRDefault="00C32C19" w:rsidP="00E86742">
      <w:pPr>
        <w:ind w:firstLine="645"/>
        <w:rPr>
          <w:rFonts w:ascii="仿宋_GB2312" w:eastAsia="仿宋_GB2312" w:hAnsi="华文仿宋"/>
          <w:sz w:val="32"/>
          <w:szCs w:val="32"/>
        </w:rPr>
      </w:pPr>
    </w:p>
    <w:p w:rsidR="00E86742" w:rsidRDefault="00E86742" w:rsidP="00E86742">
      <w:pPr>
        <w:ind w:firstLine="645"/>
        <w:rPr>
          <w:rFonts w:ascii="仿宋_GB2312" w:eastAsia="仿宋_GB2312" w:hAnsi="华文仿宋"/>
          <w:sz w:val="32"/>
          <w:szCs w:val="32"/>
        </w:rPr>
      </w:pPr>
      <w:r w:rsidRPr="00E86742">
        <w:rPr>
          <w:rFonts w:ascii="仿宋_GB2312" w:eastAsia="仿宋_GB2312" w:hAnsi="华文仿宋" w:hint="eastAsia"/>
          <w:sz w:val="32"/>
          <w:szCs w:val="32"/>
        </w:rPr>
        <w:t>为公司长远发展招聘优秀</w:t>
      </w:r>
      <w:r w:rsidR="00C32C19">
        <w:rPr>
          <w:rFonts w:ascii="仿宋_GB2312" w:eastAsia="仿宋_GB2312" w:hAnsi="华文仿宋" w:hint="eastAsia"/>
          <w:sz w:val="32"/>
          <w:szCs w:val="32"/>
        </w:rPr>
        <w:t>人才</w:t>
      </w:r>
      <w:r w:rsidRPr="00E86742">
        <w:rPr>
          <w:rFonts w:ascii="仿宋_GB2312" w:eastAsia="仿宋_GB2312" w:hAnsi="华文仿宋" w:hint="eastAsia"/>
          <w:sz w:val="32"/>
          <w:szCs w:val="32"/>
        </w:rPr>
        <w:t>，具体招聘岗位如下:</w:t>
      </w:r>
    </w:p>
    <w:p w:rsidR="00615519" w:rsidRDefault="00615519" w:rsidP="00E86742">
      <w:pPr>
        <w:ind w:firstLine="645"/>
        <w:rPr>
          <w:rFonts w:ascii="黑体" w:eastAsia="黑体" w:hAnsi="黑体"/>
          <w:sz w:val="32"/>
          <w:szCs w:val="32"/>
        </w:rPr>
      </w:pPr>
    </w:p>
    <w:p w:rsidR="00615519" w:rsidRDefault="00615519" w:rsidP="00E86742">
      <w:pPr>
        <w:ind w:firstLine="645"/>
        <w:rPr>
          <w:rFonts w:ascii="黑体" w:eastAsia="黑体" w:hAnsi="黑体"/>
          <w:sz w:val="32"/>
          <w:szCs w:val="32"/>
        </w:rPr>
      </w:pPr>
    </w:p>
    <w:p w:rsidR="00E86742" w:rsidRDefault="00E86742" w:rsidP="00E86742">
      <w:pPr>
        <w:ind w:firstLine="645"/>
        <w:rPr>
          <w:rFonts w:ascii="黑体" w:eastAsia="黑体" w:hAnsi="黑体"/>
          <w:sz w:val="32"/>
          <w:szCs w:val="32"/>
        </w:rPr>
      </w:pPr>
      <w:r w:rsidRPr="00E86742">
        <w:rPr>
          <w:rFonts w:ascii="黑体" w:eastAsia="黑体" w:hAnsi="黑体" w:hint="eastAsia"/>
          <w:sz w:val="32"/>
          <w:szCs w:val="32"/>
        </w:rPr>
        <w:lastRenderedPageBreak/>
        <w:t>一、招聘岗位</w:t>
      </w:r>
    </w:p>
    <w:tbl>
      <w:tblPr>
        <w:tblStyle w:val="a9"/>
        <w:tblW w:w="9498" w:type="dxa"/>
        <w:tblInd w:w="-147" w:type="dxa"/>
        <w:tblLook w:val="04A0" w:firstRow="1" w:lastRow="0" w:firstColumn="1" w:lastColumn="0" w:noHBand="0" w:noVBand="1"/>
      </w:tblPr>
      <w:tblGrid>
        <w:gridCol w:w="1702"/>
        <w:gridCol w:w="5244"/>
        <w:gridCol w:w="2552"/>
      </w:tblGrid>
      <w:tr w:rsidR="00C32C19" w:rsidRPr="00E86742" w:rsidTr="00C16655">
        <w:tc>
          <w:tcPr>
            <w:tcW w:w="1702" w:type="dxa"/>
            <w:vAlign w:val="center"/>
          </w:tcPr>
          <w:p w:rsidR="00C32C19" w:rsidRPr="00E86742" w:rsidRDefault="00C32C19" w:rsidP="00E86742">
            <w:pPr>
              <w:jc w:val="center"/>
              <w:rPr>
                <w:rFonts w:asciiTheme="minorEastAsia" w:eastAsiaTheme="minorEastAsia" w:hAnsiTheme="minorEastAsia"/>
                <w:b/>
                <w:sz w:val="24"/>
                <w:szCs w:val="32"/>
              </w:rPr>
            </w:pPr>
            <w:r w:rsidRPr="00E86742">
              <w:rPr>
                <w:rFonts w:asciiTheme="minorEastAsia" w:eastAsiaTheme="minorEastAsia" w:hAnsiTheme="minorEastAsia" w:hint="eastAsia"/>
                <w:b/>
                <w:sz w:val="24"/>
                <w:szCs w:val="32"/>
              </w:rPr>
              <w:t>需求岗位</w:t>
            </w:r>
          </w:p>
        </w:tc>
        <w:tc>
          <w:tcPr>
            <w:tcW w:w="5244" w:type="dxa"/>
            <w:vAlign w:val="center"/>
          </w:tcPr>
          <w:p w:rsidR="00C32C19" w:rsidRPr="00E86742" w:rsidRDefault="00C32C19" w:rsidP="00E86742">
            <w:pPr>
              <w:jc w:val="center"/>
              <w:rPr>
                <w:rFonts w:asciiTheme="minorEastAsia" w:eastAsiaTheme="minorEastAsia" w:hAnsiTheme="minorEastAsia"/>
                <w:b/>
                <w:sz w:val="24"/>
                <w:szCs w:val="32"/>
              </w:rPr>
            </w:pPr>
            <w:r w:rsidRPr="00E86742">
              <w:rPr>
                <w:rFonts w:asciiTheme="minorEastAsia" w:eastAsiaTheme="minorEastAsia" w:hAnsiTheme="minorEastAsia" w:hint="eastAsia"/>
                <w:b/>
                <w:sz w:val="24"/>
                <w:szCs w:val="32"/>
              </w:rPr>
              <w:t>岗位职责</w:t>
            </w:r>
          </w:p>
        </w:tc>
        <w:tc>
          <w:tcPr>
            <w:tcW w:w="2552" w:type="dxa"/>
            <w:vAlign w:val="center"/>
          </w:tcPr>
          <w:p w:rsidR="00C32C19" w:rsidRPr="00E86742" w:rsidRDefault="00C32C19" w:rsidP="00E86742">
            <w:pPr>
              <w:jc w:val="center"/>
              <w:rPr>
                <w:rFonts w:asciiTheme="minorEastAsia" w:eastAsiaTheme="minorEastAsia" w:hAnsiTheme="minorEastAsia"/>
                <w:b/>
                <w:sz w:val="24"/>
                <w:szCs w:val="32"/>
              </w:rPr>
            </w:pPr>
            <w:r w:rsidRPr="00E86742">
              <w:rPr>
                <w:rFonts w:asciiTheme="minorEastAsia" w:eastAsiaTheme="minorEastAsia" w:hAnsiTheme="minorEastAsia" w:hint="eastAsia"/>
                <w:b/>
                <w:sz w:val="24"/>
                <w:szCs w:val="32"/>
              </w:rPr>
              <w:t>岗位要求</w:t>
            </w:r>
          </w:p>
        </w:tc>
      </w:tr>
      <w:tr w:rsidR="00C32C19" w:rsidRPr="00C77066" w:rsidTr="00C16655">
        <w:trPr>
          <w:trHeight w:val="1832"/>
        </w:trPr>
        <w:tc>
          <w:tcPr>
            <w:tcW w:w="1702" w:type="dxa"/>
            <w:vAlign w:val="center"/>
          </w:tcPr>
          <w:p w:rsidR="00C32C19" w:rsidRPr="00C77066" w:rsidRDefault="00C32C19" w:rsidP="00E86742">
            <w:pPr>
              <w:jc w:val="center"/>
              <w:rPr>
                <w:rFonts w:asciiTheme="minorEastAsia" w:eastAsiaTheme="minorEastAsia" w:hAnsiTheme="minorEastAsia"/>
                <w:sz w:val="22"/>
              </w:rPr>
            </w:pPr>
            <w:r>
              <w:rPr>
                <w:rFonts w:asciiTheme="minorEastAsia" w:eastAsiaTheme="minorEastAsia" w:hAnsiTheme="minorEastAsia" w:hint="eastAsia"/>
                <w:sz w:val="22"/>
              </w:rPr>
              <w:t>行政助理</w:t>
            </w:r>
          </w:p>
        </w:tc>
        <w:tc>
          <w:tcPr>
            <w:tcW w:w="5244" w:type="dxa"/>
            <w:vAlign w:val="center"/>
          </w:tcPr>
          <w:p w:rsidR="00C32C19" w:rsidRPr="00C16655" w:rsidRDefault="00567ACA" w:rsidP="00C16655">
            <w:pPr>
              <w:tabs>
                <w:tab w:val="left" w:pos="1440"/>
              </w:tabs>
              <w:ind w:firstLineChars="200" w:firstLine="420"/>
              <w:rPr>
                <w:rFonts w:ascii="宋体" w:hAnsi="宋体" w:cs="宋体"/>
                <w:szCs w:val="21"/>
              </w:rPr>
            </w:pPr>
            <w:r>
              <w:rPr>
                <w:rFonts w:ascii="宋体" w:hAnsi="宋体" w:cs="宋体" w:hint="eastAsia"/>
                <w:szCs w:val="21"/>
              </w:rPr>
              <w:t>负责为销售部门提供后援支持，向本部门经理汇报。包括但不限于</w:t>
            </w:r>
            <w:r w:rsidRPr="00567ACA">
              <w:rPr>
                <w:rFonts w:ascii="宋体" w:hAnsi="宋体" w:cs="宋体" w:hint="eastAsia"/>
                <w:szCs w:val="21"/>
              </w:rPr>
              <w:t>中介业务处理</w:t>
            </w:r>
            <w:r>
              <w:rPr>
                <w:rFonts w:ascii="宋体" w:hAnsi="宋体" w:cs="宋体" w:hint="eastAsia"/>
                <w:szCs w:val="21"/>
              </w:rPr>
              <w:t>、</w:t>
            </w:r>
            <w:r w:rsidRPr="00567ACA">
              <w:rPr>
                <w:rFonts w:ascii="宋体" w:hAnsi="宋体" w:cs="宋体" w:hint="eastAsia"/>
                <w:szCs w:val="21"/>
              </w:rPr>
              <w:t>前台业务处理</w:t>
            </w:r>
            <w:r>
              <w:rPr>
                <w:rFonts w:ascii="宋体" w:hAnsi="宋体" w:cs="宋体" w:hint="eastAsia"/>
                <w:szCs w:val="21"/>
              </w:rPr>
              <w:t>、综合事务处理等。</w:t>
            </w:r>
          </w:p>
        </w:tc>
        <w:tc>
          <w:tcPr>
            <w:tcW w:w="2552" w:type="dxa"/>
            <w:vMerge w:val="restart"/>
            <w:vAlign w:val="center"/>
          </w:tcPr>
          <w:p w:rsidR="00C32C19" w:rsidRPr="00C77066" w:rsidRDefault="00C32C19" w:rsidP="00C77066">
            <w:pPr>
              <w:spacing w:line="360" w:lineRule="auto"/>
              <w:rPr>
                <w:rFonts w:asciiTheme="minorEastAsia" w:eastAsiaTheme="minorEastAsia" w:hAnsiTheme="minorEastAsia"/>
                <w:sz w:val="22"/>
              </w:rPr>
            </w:pPr>
            <w:r w:rsidRPr="00C77066">
              <w:rPr>
                <w:sz w:val="22"/>
              </w:rPr>
              <w:t>1.</w:t>
            </w:r>
            <w:r w:rsidR="00A81F49">
              <w:rPr>
                <w:rFonts w:hint="eastAsia"/>
                <w:sz w:val="22"/>
              </w:rPr>
              <w:t>应届毕业生</w:t>
            </w:r>
            <w:r w:rsidRPr="00C77066">
              <w:rPr>
                <w:sz w:val="22"/>
              </w:rPr>
              <w:t>，专业不限</w:t>
            </w:r>
            <w:r w:rsidRPr="00C77066">
              <w:rPr>
                <w:sz w:val="22"/>
              </w:rPr>
              <w:t xml:space="preserve"> </w:t>
            </w:r>
            <w:r w:rsidRPr="00C77066">
              <w:rPr>
                <w:sz w:val="22"/>
              </w:rPr>
              <w:br/>
              <w:t>2.</w:t>
            </w:r>
            <w:r w:rsidRPr="00C77066">
              <w:rPr>
                <w:sz w:val="22"/>
              </w:rPr>
              <w:t>热爱保险事业，有很强的自驱力和学习能力，坚持终身学习的理念</w:t>
            </w:r>
            <w:r w:rsidRPr="00C77066">
              <w:rPr>
                <w:sz w:val="22"/>
              </w:rPr>
              <w:br/>
              <w:t>3.</w:t>
            </w:r>
            <w:r w:rsidRPr="00C77066">
              <w:rPr>
                <w:sz w:val="22"/>
              </w:rPr>
              <w:t>责任心强，耐心细致，具备良好的沟通能力及团队精神</w:t>
            </w:r>
            <w:r w:rsidRPr="00C77066">
              <w:rPr>
                <w:sz w:val="22"/>
              </w:rPr>
              <w:br/>
              <w:t>4.</w:t>
            </w:r>
            <w:r w:rsidRPr="00C77066">
              <w:rPr>
                <w:sz w:val="22"/>
              </w:rPr>
              <w:t>熟练掌握</w:t>
            </w:r>
            <w:r w:rsidRPr="00C77066">
              <w:rPr>
                <w:sz w:val="22"/>
              </w:rPr>
              <w:t>office</w:t>
            </w:r>
            <w:r w:rsidRPr="00C77066">
              <w:rPr>
                <w:sz w:val="22"/>
              </w:rPr>
              <w:t>等办公软件操作，具备清晰的表达能力</w:t>
            </w:r>
          </w:p>
        </w:tc>
      </w:tr>
      <w:tr w:rsidR="00C32C19" w:rsidRPr="00C77066" w:rsidTr="00C16655">
        <w:trPr>
          <w:trHeight w:val="1686"/>
        </w:trPr>
        <w:tc>
          <w:tcPr>
            <w:tcW w:w="1702" w:type="dxa"/>
            <w:vAlign w:val="center"/>
          </w:tcPr>
          <w:p w:rsidR="00C32C19" w:rsidRPr="00C77066" w:rsidRDefault="00C32C19" w:rsidP="00E86742">
            <w:pPr>
              <w:jc w:val="center"/>
              <w:rPr>
                <w:rFonts w:asciiTheme="minorEastAsia" w:eastAsiaTheme="minorEastAsia" w:hAnsiTheme="minorEastAsia"/>
                <w:sz w:val="22"/>
              </w:rPr>
            </w:pPr>
            <w:r>
              <w:rPr>
                <w:rFonts w:asciiTheme="minorEastAsia" w:eastAsiaTheme="minorEastAsia" w:hAnsiTheme="minorEastAsia" w:hint="eastAsia"/>
                <w:sz w:val="22"/>
              </w:rPr>
              <w:t>理赔岗</w:t>
            </w:r>
            <w:r>
              <w:rPr>
                <w:rFonts w:asciiTheme="minorEastAsia" w:eastAsiaTheme="minorEastAsia" w:hAnsiTheme="minorEastAsia"/>
                <w:sz w:val="22"/>
              </w:rPr>
              <w:br/>
            </w:r>
            <w:r>
              <w:rPr>
                <w:rFonts w:asciiTheme="minorEastAsia" w:eastAsiaTheme="minorEastAsia" w:hAnsiTheme="minorEastAsia" w:hint="eastAsia"/>
                <w:sz w:val="22"/>
              </w:rPr>
              <w:t>（查勘定损、人</w:t>
            </w:r>
            <w:proofErr w:type="gramStart"/>
            <w:r>
              <w:rPr>
                <w:rFonts w:asciiTheme="minorEastAsia" w:eastAsiaTheme="minorEastAsia" w:hAnsiTheme="minorEastAsia" w:hint="eastAsia"/>
                <w:sz w:val="22"/>
              </w:rPr>
              <w:t>伤调查</w:t>
            </w:r>
            <w:proofErr w:type="gramEnd"/>
            <w:r>
              <w:rPr>
                <w:rFonts w:asciiTheme="minorEastAsia" w:eastAsiaTheme="minorEastAsia" w:hAnsiTheme="minorEastAsia" w:hint="eastAsia"/>
                <w:sz w:val="22"/>
              </w:rPr>
              <w:t>等）</w:t>
            </w:r>
          </w:p>
        </w:tc>
        <w:tc>
          <w:tcPr>
            <w:tcW w:w="5244" w:type="dxa"/>
            <w:vAlign w:val="center"/>
          </w:tcPr>
          <w:p w:rsidR="00567ACA" w:rsidRPr="00567ACA" w:rsidRDefault="00567ACA" w:rsidP="00C16655">
            <w:pPr>
              <w:ind w:firstLineChars="200" w:firstLine="440"/>
              <w:rPr>
                <w:rFonts w:asciiTheme="minorEastAsia" w:eastAsiaTheme="minorEastAsia" w:hAnsiTheme="minorEastAsia"/>
                <w:sz w:val="22"/>
              </w:rPr>
            </w:pPr>
            <w:r w:rsidRPr="00567ACA">
              <w:rPr>
                <w:rFonts w:asciiTheme="minorEastAsia" w:eastAsiaTheme="minorEastAsia" w:hAnsiTheme="minorEastAsia" w:hint="eastAsia"/>
                <w:sz w:val="22"/>
              </w:rPr>
              <w:t>理赔案件处理：负责受理客户理赔申请，审核理赔资料，确保案件符合公司政策和保险条款要求，及时完成理赔核定与赔付。</w:t>
            </w:r>
          </w:p>
          <w:p w:rsidR="00567ACA" w:rsidRPr="00567ACA" w:rsidRDefault="00567ACA" w:rsidP="00C16655">
            <w:pPr>
              <w:ind w:firstLineChars="200" w:firstLine="440"/>
              <w:rPr>
                <w:rFonts w:asciiTheme="minorEastAsia" w:eastAsiaTheme="minorEastAsia" w:hAnsiTheme="minorEastAsia"/>
                <w:sz w:val="22"/>
              </w:rPr>
            </w:pPr>
            <w:r w:rsidRPr="00567ACA">
              <w:rPr>
                <w:rFonts w:asciiTheme="minorEastAsia" w:eastAsiaTheme="minorEastAsia" w:hAnsiTheme="minorEastAsia" w:hint="eastAsia"/>
                <w:sz w:val="22"/>
              </w:rPr>
              <w:t>客户沟通与服务：与客户保持良好沟通，解答理赔相关问题，提供专业、高效的理赔服务，提升客户满意度。</w:t>
            </w:r>
          </w:p>
          <w:p w:rsidR="00567ACA" w:rsidRPr="00567ACA" w:rsidRDefault="00567ACA" w:rsidP="00C16655">
            <w:pPr>
              <w:ind w:firstLineChars="200" w:firstLine="440"/>
              <w:rPr>
                <w:rFonts w:asciiTheme="minorEastAsia" w:eastAsiaTheme="minorEastAsia" w:hAnsiTheme="minorEastAsia"/>
                <w:sz w:val="22"/>
              </w:rPr>
            </w:pPr>
            <w:r w:rsidRPr="00567ACA">
              <w:rPr>
                <w:rFonts w:asciiTheme="minorEastAsia" w:eastAsiaTheme="minorEastAsia" w:hAnsiTheme="minorEastAsia" w:hint="eastAsia"/>
                <w:sz w:val="22"/>
              </w:rPr>
              <w:t>风险控制与调查：对复杂或可疑案件进行深入调查，识别潜在风险，确保理赔过程的合</w:t>
            </w:r>
            <w:proofErr w:type="gramStart"/>
            <w:r w:rsidRPr="00567ACA">
              <w:rPr>
                <w:rFonts w:asciiTheme="minorEastAsia" w:eastAsiaTheme="minorEastAsia" w:hAnsiTheme="minorEastAsia" w:hint="eastAsia"/>
                <w:sz w:val="22"/>
              </w:rPr>
              <w:t>规</w:t>
            </w:r>
            <w:proofErr w:type="gramEnd"/>
            <w:r w:rsidRPr="00567ACA">
              <w:rPr>
                <w:rFonts w:asciiTheme="minorEastAsia" w:eastAsiaTheme="minorEastAsia" w:hAnsiTheme="minorEastAsia" w:hint="eastAsia"/>
                <w:sz w:val="22"/>
              </w:rPr>
              <w:t>性和准确性。</w:t>
            </w:r>
          </w:p>
          <w:p w:rsidR="00567ACA" w:rsidRPr="00567ACA" w:rsidRDefault="00567ACA" w:rsidP="00C16655">
            <w:pPr>
              <w:ind w:firstLineChars="200" w:firstLine="440"/>
              <w:rPr>
                <w:rFonts w:asciiTheme="minorEastAsia" w:eastAsiaTheme="minorEastAsia" w:hAnsiTheme="minorEastAsia"/>
                <w:sz w:val="22"/>
              </w:rPr>
            </w:pPr>
            <w:r w:rsidRPr="00567ACA">
              <w:rPr>
                <w:rFonts w:asciiTheme="minorEastAsia" w:eastAsiaTheme="minorEastAsia" w:hAnsiTheme="minorEastAsia" w:hint="eastAsia"/>
                <w:sz w:val="22"/>
              </w:rPr>
              <w:t>数据管理与报告：整理理赔数据，定期生成理赔分析报告，为业务改进和风险管</w:t>
            </w:r>
            <w:proofErr w:type="gramStart"/>
            <w:r w:rsidRPr="00567ACA">
              <w:rPr>
                <w:rFonts w:asciiTheme="minorEastAsia" w:eastAsiaTheme="minorEastAsia" w:hAnsiTheme="minorEastAsia" w:hint="eastAsia"/>
                <w:sz w:val="22"/>
              </w:rPr>
              <w:t>控提供</w:t>
            </w:r>
            <w:proofErr w:type="gramEnd"/>
            <w:r w:rsidRPr="00567ACA">
              <w:rPr>
                <w:rFonts w:asciiTheme="minorEastAsia" w:eastAsiaTheme="minorEastAsia" w:hAnsiTheme="minorEastAsia" w:hint="eastAsia"/>
                <w:sz w:val="22"/>
              </w:rPr>
              <w:t>支持。</w:t>
            </w:r>
          </w:p>
          <w:p w:rsidR="00C32C19" w:rsidRPr="00C77066" w:rsidRDefault="00567ACA" w:rsidP="00C16655">
            <w:pPr>
              <w:ind w:firstLineChars="200" w:firstLine="440"/>
              <w:rPr>
                <w:rFonts w:asciiTheme="minorEastAsia" w:eastAsiaTheme="minorEastAsia" w:hAnsiTheme="minorEastAsia"/>
                <w:sz w:val="22"/>
              </w:rPr>
            </w:pPr>
            <w:r w:rsidRPr="00567ACA">
              <w:rPr>
                <w:rFonts w:asciiTheme="minorEastAsia" w:eastAsiaTheme="minorEastAsia" w:hAnsiTheme="minorEastAsia" w:hint="eastAsia"/>
                <w:sz w:val="22"/>
              </w:rPr>
              <w:t>协作与支持：与销售、核保等部门协作，优化理赔流程，提升整体服务效率和质量。</w:t>
            </w:r>
          </w:p>
        </w:tc>
        <w:tc>
          <w:tcPr>
            <w:tcW w:w="2552" w:type="dxa"/>
            <w:vMerge/>
            <w:vAlign w:val="center"/>
          </w:tcPr>
          <w:p w:rsidR="00C32C19" w:rsidRPr="00C77066" w:rsidRDefault="00C32C19" w:rsidP="00E86742">
            <w:pPr>
              <w:jc w:val="center"/>
              <w:rPr>
                <w:rFonts w:asciiTheme="minorEastAsia" w:eastAsiaTheme="minorEastAsia" w:hAnsiTheme="minorEastAsia"/>
                <w:sz w:val="22"/>
              </w:rPr>
            </w:pPr>
          </w:p>
        </w:tc>
      </w:tr>
      <w:tr w:rsidR="00C32C19" w:rsidRPr="00C77066" w:rsidTr="00C16655">
        <w:trPr>
          <w:trHeight w:val="1536"/>
        </w:trPr>
        <w:tc>
          <w:tcPr>
            <w:tcW w:w="1702" w:type="dxa"/>
            <w:vAlign w:val="center"/>
          </w:tcPr>
          <w:p w:rsidR="00C32C19" w:rsidRPr="00C77066" w:rsidRDefault="00C32C19" w:rsidP="00E86742">
            <w:pPr>
              <w:jc w:val="center"/>
              <w:rPr>
                <w:rFonts w:asciiTheme="minorEastAsia" w:eastAsiaTheme="minorEastAsia" w:hAnsiTheme="minorEastAsia"/>
                <w:sz w:val="22"/>
              </w:rPr>
            </w:pPr>
            <w:r>
              <w:rPr>
                <w:rFonts w:asciiTheme="minorEastAsia" w:eastAsiaTheme="minorEastAsia" w:hAnsiTheme="minorEastAsia" w:hint="eastAsia"/>
                <w:sz w:val="22"/>
              </w:rPr>
              <w:t>渠道经理</w:t>
            </w:r>
          </w:p>
        </w:tc>
        <w:tc>
          <w:tcPr>
            <w:tcW w:w="5244" w:type="dxa"/>
            <w:vAlign w:val="center"/>
          </w:tcPr>
          <w:p w:rsidR="00C32C19" w:rsidRPr="00C77066" w:rsidRDefault="00C16655" w:rsidP="00C16655">
            <w:pPr>
              <w:ind w:firstLineChars="200" w:firstLine="440"/>
              <w:rPr>
                <w:rFonts w:asciiTheme="minorEastAsia" w:eastAsiaTheme="minorEastAsia" w:hAnsiTheme="minorEastAsia"/>
                <w:sz w:val="22"/>
              </w:rPr>
            </w:pPr>
            <w:r w:rsidRPr="00C16655">
              <w:rPr>
                <w:rFonts w:asciiTheme="minorEastAsia" w:eastAsiaTheme="minorEastAsia" w:hAnsiTheme="minorEastAsia" w:hint="eastAsia"/>
                <w:sz w:val="22"/>
              </w:rPr>
              <w:t>负责个人及本团队业务发展规划、渠道业务开拓、对个人及本团队业务计划达成及各项管理指标负责以及客户维护和客户日常服务。</w:t>
            </w:r>
          </w:p>
        </w:tc>
        <w:tc>
          <w:tcPr>
            <w:tcW w:w="2552" w:type="dxa"/>
            <w:vMerge/>
            <w:vAlign w:val="center"/>
          </w:tcPr>
          <w:p w:rsidR="00C32C19" w:rsidRPr="00C77066" w:rsidRDefault="00C32C19" w:rsidP="00E86742">
            <w:pPr>
              <w:jc w:val="center"/>
              <w:rPr>
                <w:rFonts w:asciiTheme="minorEastAsia" w:eastAsiaTheme="minorEastAsia" w:hAnsiTheme="minorEastAsia"/>
                <w:sz w:val="22"/>
              </w:rPr>
            </w:pPr>
          </w:p>
        </w:tc>
      </w:tr>
      <w:tr w:rsidR="00C32C19" w:rsidRPr="00C77066" w:rsidTr="00C16655">
        <w:trPr>
          <w:trHeight w:val="1536"/>
        </w:trPr>
        <w:tc>
          <w:tcPr>
            <w:tcW w:w="1702" w:type="dxa"/>
            <w:vAlign w:val="center"/>
          </w:tcPr>
          <w:p w:rsidR="00C32C19" w:rsidRPr="00C77066" w:rsidRDefault="00A81F49" w:rsidP="00E86742">
            <w:pPr>
              <w:jc w:val="center"/>
              <w:rPr>
                <w:rFonts w:asciiTheme="minorEastAsia" w:eastAsiaTheme="minorEastAsia" w:hAnsiTheme="minorEastAsia"/>
                <w:sz w:val="22"/>
              </w:rPr>
            </w:pPr>
            <w:proofErr w:type="gramStart"/>
            <w:r>
              <w:rPr>
                <w:rFonts w:asciiTheme="minorEastAsia" w:eastAsiaTheme="minorEastAsia" w:hAnsiTheme="minorEastAsia" w:hint="eastAsia"/>
                <w:sz w:val="22"/>
              </w:rPr>
              <w:t>管培生</w:t>
            </w:r>
            <w:proofErr w:type="gramEnd"/>
          </w:p>
        </w:tc>
        <w:tc>
          <w:tcPr>
            <w:tcW w:w="5244" w:type="dxa"/>
            <w:vAlign w:val="center"/>
          </w:tcPr>
          <w:p w:rsidR="00C16655" w:rsidRPr="00C16655" w:rsidRDefault="00C16655" w:rsidP="00C16655">
            <w:pPr>
              <w:ind w:firstLineChars="200" w:firstLine="440"/>
              <w:rPr>
                <w:rFonts w:asciiTheme="minorEastAsia" w:eastAsiaTheme="minorEastAsia" w:hAnsiTheme="minorEastAsia"/>
                <w:sz w:val="22"/>
              </w:rPr>
            </w:pPr>
            <w:r w:rsidRPr="00C16655">
              <w:rPr>
                <w:rFonts w:asciiTheme="minorEastAsia" w:eastAsiaTheme="minorEastAsia" w:hAnsiTheme="minorEastAsia" w:hint="eastAsia"/>
                <w:sz w:val="22"/>
              </w:rPr>
              <w:t>轮岗学习</w:t>
            </w:r>
            <w:r>
              <w:rPr>
                <w:rFonts w:asciiTheme="minorEastAsia" w:eastAsiaTheme="minorEastAsia" w:hAnsiTheme="minorEastAsia" w:hint="eastAsia"/>
                <w:sz w:val="22"/>
              </w:rPr>
              <w:t>：</w:t>
            </w:r>
            <w:r w:rsidRPr="00C16655">
              <w:rPr>
                <w:rFonts w:asciiTheme="minorEastAsia" w:eastAsiaTheme="minorEastAsia" w:hAnsiTheme="minorEastAsia" w:hint="eastAsia"/>
                <w:sz w:val="22"/>
              </w:rPr>
              <w:t>参与公司各部门的轮岗实践，全面了解保险业务运作流程，包括但不限于销售、核保、理赔、客服、运营及人力资源等模块，积累跨领域经验。</w:t>
            </w:r>
          </w:p>
          <w:p w:rsidR="00C16655" w:rsidRPr="00C16655" w:rsidRDefault="00C16655" w:rsidP="00C16655">
            <w:pPr>
              <w:ind w:firstLineChars="200" w:firstLine="440"/>
              <w:rPr>
                <w:rFonts w:asciiTheme="minorEastAsia" w:eastAsiaTheme="minorEastAsia" w:hAnsiTheme="minorEastAsia"/>
                <w:sz w:val="22"/>
              </w:rPr>
            </w:pPr>
            <w:r w:rsidRPr="00C16655">
              <w:rPr>
                <w:rFonts w:asciiTheme="minorEastAsia" w:eastAsiaTheme="minorEastAsia" w:hAnsiTheme="minorEastAsia" w:hint="eastAsia"/>
                <w:sz w:val="22"/>
              </w:rPr>
              <w:t>项目参与：协助或主导公司重点项目，参与业务分析、流程优化及创新方案的制定与实施，提升解决问题和项目管理能力。</w:t>
            </w:r>
          </w:p>
          <w:p w:rsidR="00C16655" w:rsidRPr="00C16655" w:rsidRDefault="00C16655" w:rsidP="00C16655">
            <w:pPr>
              <w:ind w:firstLineChars="200" w:firstLine="440"/>
              <w:rPr>
                <w:rFonts w:asciiTheme="minorEastAsia" w:eastAsiaTheme="minorEastAsia" w:hAnsiTheme="minorEastAsia"/>
                <w:sz w:val="22"/>
              </w:rPr>
            </w:pPr>
            <w:r w:rsidRPr="00C16655">
              <w:rPr>
                <w:rFonts w:asciiTheme="minorEastAsia" w:eastAsiaTheme="minorEastAsia" w:hAnsiTheme="minorEastAsia" w:hint="eastAsia"/>
                <w:sz w:val="22"/>
              </w:rPr>
              <w:t>团队协作：与各部门紧密合作，协助完成日常工作任务，学习团队管理与沟通技巧，培养全局视野和领导力。</w:t>
            </w:r>
          </w:p>
          <w:p w:rsidR="00C32C19" w:rsidRPr="00C77066" w:rsidRDefault="00C16655" w:rsidP="00C16655">
            <w:pPr>
              <w:ind w:firstLineChars="200" w:firstLine="440"/>
              <w:rPr>
                <w:rFonts w:asciiTheme="minorEastAsia" w:eastAsiaTheme="minorEastAsia" w:hAnsiTheme="minorEastAsia"/>
                <w:sz w:val="22"/>
              </w:rPr>
            </w:pPr>
            <w:r w:rsidRPr="00C16655">
              <w:rPr>
                <w:rFonts w:asciiTheme="minorEastAsia" w:eastAsiaTheme="minorEastAsia" w:hAnsiTheme="minorEastAsia" w:hint="eastAsia"/>
                <w:sz w:val="22"/>
              </w:rPr>
              <w:t>学习与发展：参加公司组织的专业培训、导师辅导及职业发展规划，快速提升专业技能和行业认知，为未来承担更高职责奠定基础。</w:t>
            </w:r>
          </w:p>
        </w:tc>
        <w:tc>
          <w:tcPr>
            <w:tcW w:w="2552" w:type="dxa"/>
            <w:vMerge/>
            <w:vAlign w:val="center"/>
          </w:tcPr>
          <w:p w:rsidR="00C32C19" w:rsidRPr="00C77066" w:rsidRDefault="00C32C19" w:rsidP="00E86742">
            <w:pPr>
              <w:jc w:val="center"/>
              <w:rPr>
                <w:rFonts w:asciiTheme="minorEastAsia" w:eastAsiaTheme="minorEastAsia" w:hAnsiTheme="minorEastAsia"/>
                <w:sz w:val="22"/>
              </w:rPr>
            </w:pPr>
          </w:p>
        </w:tc>
      </w:tr>
    </w:tbl>
    <w:p w:rsidR="00C16655" w:rsidRDefault="00C16655" w:rsidP="00C77066">
      <w:pPr>
        <w:ind w:firstLine="645"/>
        <w:rPr>
          <w:rFonts w:ascii="黑体" w:eastAsia="黑体" w:hAnsi="黑体"/>
          <w:sz w:val="32"/>
          <w:szCs w:val="32"/>
        </w:rPr>
      </w:pPr>
    </w:p>
    <w:p w:rsidR="00C77066" w:rsidRDefault="00C77066" w:rsidP="00C77066">
      <w:pPr>
        <w:ind w:firstLine="645"/>
        <w:rPr>
          <w:rFonts w:ascii="黑体" w:eastAsia="黑体" w:hAnsi="黑体"/>
          <w:sz w:val="32"/>
          <w:szCs w:val="32"/>
        </w:rPr>
      </w:pPr>
      <w:r>
        <w:rPr>
          <w:rFonts w:ascii="黑体" w:eastAsia="黑体" w:hAnsi="黑体" w:hint="eastAsia"/>
          <w:sz w:val="32"/>
          <w:szCs w:val="32"/>
        </w:rPr>
        <w:lastRenderedPageBreak/>
        <w:t>二</w:t>
      </w:r>
      <w:r w:rsidRPr="00E86742">
        <w:rPr>
          <w:rFonts w:ascii="黑体" w:eastAsia="黑体" w:hAnsi="黑体" w:hint="eastAsia"/>
          <w:sz w:val="32"/>
          <w:szCs w:val="32"/>
        </w:rPr>
        <w:t>、</w:t>
      </w:r>
      <w:r>
        <w:rPr>
          <w:rFonts w:ascii="黑体" w:eastAsia="黑体" w:hAnsi="黑体" w:hint="eastAsia"/>
          <w:sz w:val="32"/>
          <w:szCs w:val="32"/>
        </w:rPr>
        <w:t>福利待遇</w:t>
      </w:r>
    </w:p>
    <w:p w:rsidR="005330A6" w:rsidRDefault="005330A6" w:rsidP="005330A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1</w:t>
      </w:r>
      <w:r>
        <w:rPr>
          <w:rFonts w:ascii="仿宋_GB2312" w:eastAsia="仿宋_GB2312" w:hAnsi="华文仿宋"/>
          <w:sz w:val="32"/>
          <w:szCs w:val="32"/>
        </w:rPr>
        <w:t>.</w:t>
      </w:r>
      <w:r>
        <w:rPr>
          <w:rFonts w:ascii="仿宋_GB2312" w:eastAsia="仿宋_GB2312" w:hAnsi="华文仿宋" w:hint="eastAsia"/>
          <w:sz w:val="32"/>
          <w:szCs w:val="32"/>
        </w:rPr>
        <w:t>五险</w:t>
      </w:r>
      <w:proofErr w:type="gramStart"/>
      <w:r>
        <w:rPr>
          <w:rFonts w:ascii="仿宋_GB2312" w:eastAsia="仿宋_GB2312" w:hAnsi="华文仿宋" w:hint="eastAsia"/>
          <w:sz w:val="32"/>
          <w:szCs w:val="32"/>
        </w:rPr>
        <w:t>一</w:t>
      </w:r>
      <w:proofErr w:type="gramEnd"/>
      <w:r>
        <w:rPr>
          <w:rFonts w:ascii="仿宋_GB2312" w:eastAsia="仿宋_GB2312" w:hAnsi="华文仿宋" w:hint="eastAsia"/>
          <w:sz w:val="32"/>
          <w:szCs w:val="32"/>
        </w:rPr>
        <w:t>金</w:t>
      </w:r>
      <w:r w:rsidR="00E40F2D">
        <w:rPr>
          <w:rFonts w:ascii="仿宋_GB2312" w:eastAsia="仿宋_GB2312" w:hAnsi="华文仿宋" w:hint="eastAsia"/>
          <w:sz w:val="32"/>
          <w:szCs w:val="32"/>
        </w:rPr>
        <w:t>＋</w:t>
      </w:r>
      <w:r>
        <w:rPr>
          <w:rFonts w:ascii="仿宋_GB2312" w:eastAsia="仿宋_GB2312" w:hAnsi="华文仿宋" w:hint="eastAsia"/>
          <w:sz w:val="32"/>
          <w:szCs w:val="32"/>
        </w:rPr>
        <w:t>补充医疗保险</w:t>
      </w:r>
      <w:r w:rsidR="00E40F2D">
        <w:rPr>
          <w:rFonts w:ascii="仿宋_GB2312" w:eastAsia="仿宋_GB2312" w:hAnsi="华文仿宋" w:hint="eastAsia"/>
          <w:sz w:val="32"/>
          <w:szCs w:val="32"/>
        </w:rPr>
        <w:t>＋</w:t>
      </w:r>
      <w:r>
        <w:rPr>
          <w:rFonts w:ascii="仿宋_GB2312" w:eastAsia="仿宋_GB2312" w:hAnsi="华文仿宋" w:hint="eastAsia"/>
          <w:sz w:val="32"/>
          <w:szCs w:val="32"/>
        </w:rPr>
        <w:t>定期体检</w:t>
      </w:r>
    </w:p>
    <w:p w:rsidR="005330A6" w:rsidRDefault="005330A6" w:rsidP="005330A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周末双休</w:t>
      </w:r>
      <w:r w:rsidR="00E40F2D">
        <w:rPr>
          <w:rFonts w:ascii="仿宋_GB2312" w:eastAsia="仿宋_GB2312" w:hAnsi="华文仿宋" w:hint="eastAsia"/>
          <w:sz w:val="32"/>
          <w:szCs w:val="32"/>
        </w:rPr>
        <w:t>＋</w:t>
      </w:r>
      <w:r>
        <w:rPr>
          <w:rFonts w:ascii="仿宋_GB2312" w:eastAsia="仿宋_GB2312" w:hAnsi="华文仿宋" w:hint="eastAsia"/>
          <w:sz w:val="32"/>
          <w:szCs w:val="32"/>
        </w:rPr>
        <w:t>带薪年假</w:t>
      </w:r>
      <w:r w:rsidR="00E40F2D">
        <w:rPr>
          <w:rFonts w:ascii="仿宋_GB2312" w:eastAsia="仿宋_GB2312" w:hAnsi="华文仿宋" w:hint="eastAsia"/>
          <w:sz w:val="32"/>
          <w:szCs w:val="32"/>
        </w:rPr>
        <w:t>＋</w:t>
      </w:r>
      <w:r>
        <w:rPr>
          <w:rFonts w:ascii="仿宋_GB2312" w:eastAsia="仿宋_GB2312" w:hAnsi="华文仿宋" w:hint="eastAsia"/>
          <w:sz w:val="32"/>
          <w:szCs w:val="32"/>
        </w:rPr>
        <w:t>节日福利</w:t>
      </w:r>
      <w:r w:rsidR="00E40F2D">
        <w:rPr>
          <w:rFonts w:ascii="仿宋_GB2312" w:eastAsia="仿宋_GB2312" w:hAnsi="华文仿宋" w:hint="eastAsia"/>
          <w:sz w:val="32"/>
          <w:szCs w:val="32"/>
        </w:rPr>
        <w:t>＋生日礼品</w:t>
      </w:r>
    </w:p>
    <w:p w:rsidR="00DE6FC4" w:rsidRPr="00DE6FC4" w:rsidRDefault="005330A6" w:rsidP="00DE6FC4">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3</w:t>
      </w:r>
      <w:r>
        <w:rPr>
          <w:rFonts w:ascii="仿宋_GB2312" w:eastAsia="仿宋_GB2312" w:hAnsi="华文仿宋"/>
          <w:sz w:val="32"/>
          <w:szCs w:val="32"/>
        </w:rPr>
        <w:t>.</w:t>
      </w:r>
      <w:r w:rsidR="00DE6FC4" w:rsidRPr="00DE6FC4">
        <w:rPr>
          <w:rFonts w:ascii="仿宋_GB2312" w:eastAsia="仿宋_GB2312" w:hAnsi="华文仿宋" w:hint="eastAsia"/>
          <w:sz w:val="32"/>
          <w:szCs w:val="32"/>
        </w:rPr>
        <w:t>晋升机制：</w:t>
      </w:r>
    </w:p>
    <w:p w:rsidR="005330A6" w:rsidRDefault="00DE6FC4" w:rsidP="00C32C19">
      <w:pPr>
        <w:ind w:firstLineChars="200" w:firstLine="640"/>
        <w:jc w:val="left"/>
        <w:rPr>
          <w:rFonts w:ascii="仿宋_GB2312" w:eastAsia="仿宋_GB2312" w:hAnsi="华文仿宋"/>
          <w:sz w:val="32"/>
          <w:szCs w:val="32"/>
        </w:rPr>
      </w:pPr>
      <w:r w:rsidRPr="00DE6FC4">
        <w:rPr>
          <w:rFonts w:ascii="仿宋_GB2312" w:eastAsia="仿宋_GB2312" w:hAnsi="华文仿宋" w:hint="eastAsia"/>
          <w:sz w:val="32"/>
          <w:szCs w:val="32"/>
        </w:rPr>
        <w:t>提供技术序列和管理</w:t>
      </w:r>
      <w:proofErr w:type="gramStart"/>
      <w:r w:rsidRPr="00DE6FC4">
        <w:rPr>
          <w:rFonts w:ascii="仿宋_GB2312" w:eastAsia="仿宋_GB2312" w:hAnsi="华文仿宋" w:hint="eastAsia"/>
          <w:sz w:val="32"/>
          <w:szCs w:val="32"/>
        </w:rPr>
        <w:t>序列双</w:t>
      </w:r>
      <w:proofErr w:type="gramEnd"/>
      <w:r w:rsidRPr="00DE6FC4">
        <w:rPr>
          <w:rFonts w:ascii="仿宋_GB2312" w:eastAsia="仿宋_GB2312" w:hAnsi="华文仿宋" w:hint="eastAsia"/>
          <w:sz w:val="32"/>
          <w:szCs w:val="32"/>
        </w:rPr>
        <w:t>通道晋升机制，公司建立完善的绩效考核与晋升评估体系，通过定期评估、能力提升计划和内部竞聘等方式，确保每一位员工的努力都能得到公平的回报和晋升机会。</w:t>
      </w:r>
    </w:p>
    <w:p w:rsidR="00E40F2D" w:rsidRDefault="00E40F2D" w:rsidP="005330A6">
      <w:pPr>
        <w:ind w:firstLineChars="200" w:firstLine="640"/>
        <w:jc w:val="left"/>
        <w:rPr>
          <w:rFonts w:ascii="仿宋_GB2312" w:eastAsia="仿宋_GB2312" w:hAnsi="华文仿宋"/>
          <w:sz w:val="32"/>
          <w:szCs w:val="32"/>
        </w:rPr>
      </w:pPr>
      <w:r>
        <w:rPr>
          <w:rFonts w:ascii="仿宋_GB2312" w:eastAsia="仿宋_GB2312" w:hAnsi="华文仿宋" w:hint="eastAsia"/>
          <w:sz w:val="32"/>
          <w:szCs w:val="32"/>
        </w:rPr>
        <w:t>4</w:t>
      </w:r>
      <w:r>
        <w:rPr>
          <w:rFonts w:ascii="仿宋_GB2312" w:eastAsia="仿宋_GB2312" w:hAnsi="华文仿宋"/>
          <w:sz w:val="32"/>
          <w:szCs w:val="32"/>
        </w:rPr>
        <w:t>.</w:t>
      </w:r>
      <w:r>
        <w:rPr>
          <w:rFonts w:ascii="仿宋_GB2312" w:eastAsia="仿宋_GB2312" w:hAnsi="华文仿宋" w:hint="eastAsia"/>
          <w:sz w:val="32"/>
          <w:szCs w:val="32"/>
        </w:rPr>
        <w:t>工作地点：重庆主城、永川、涪陵、江津、万州，可就近安排</w:t>
      </w:r>
    </w:p>
    <w:p w:rsidR="00E40F2D" w:rsidRDefault="00E40F2D" w:rsidP="00E40F2D">
      <w:pPr>
        <w:ind w:firstLine="645"/>
        <w:rPr>
          <w:rFonts w:ascii="黑体" w:eastAsia="黑体" w:hAnsi="黑体"/>
          <w:sz w:val="32"/>
          <w:szCs w:val="32"/>
        </w:rPr>
      </w:pPr>
      <w:r>
        <w:rPr>
          <w:rFonts w:ascii="黑体" w:eastAsia="黑体" w:hAnsi="黑体" w:hint="eastAsia"/>
          <w:sz w:val="32"/>
          <w:szCs w:val="32"/>
        </w:rPr>
        <w:t>三</w:t>
      </w:r>
      <w:r w:rsidRPr="00E86742">
        <w:rPr>
          <w:rFonts w:ascii="黑体" w:eastAsia="黑体" w:hAnsi="黑体" w:hint="eastAsia"/>
          <w:sz w:val="32"/>
          <w:szCs w:val="32"/>
        </w:rPr>
        <w:t>、</w:t>
      </w:r>
      <w:r>
        <w:rPr>
          <w:rFonts w:ascii="黑体" w:eastAsia="黑体" w:hAnsi="黑体" w:hint="eastAsia"/>
          <w:sz w:val="32"/>
          <w:szCs w:val="32"/>
        </w:rPr>
        <w:t>应聘方式</w:t>
      </w:r>
    </w:p>
    <w:p w:rsidR="00E40F2D" w:rsidRDefault="00A81F49" w:rsidP="005330A6">
      <w:pPr>
        <w:ind w:firstLineChars="200" w:firstLine="640"/>
        <w:jc w:val="left"/>
        <w:rPr>
          <w:rFonts w:ascii="仿宋_GB2312" w:eastAsia="仿宋_GB2312" w:hAnsi="华文仿宋"/>
          <w:sz w:val="32"/>
          <w:szCs w:val="32"/>
        </w:rPr>
      </w:pPr>
      <w:bookmarkStart w:id="2" w:name="_GoBack"/>
      <w:bookmarkEnd w:id="2"/>
      <w:r>
        <w:rPr>
          <w:rFonts w:ascii="仿宋_GB2312" w:eastAsia="仿宋_GB2312" w:hAnsi="华文仿宋" w:hint="eastAsia"/>
          <w:sz w:val="32"/>
          <w:szCs w:val="32"/>
        </w:rPr>
        <w:t>投递邮箱：</w:t>
      </w:r>
      <w:r w:rsidRPr="00A81F49">
        <w:rPr>
          <w:rFonts w:ascii="仿宋_GB2312" w:eastAsia="仿宋_GB2312" w:hAnsi="华文仿宋"/>
          <w:sz w:val="32"/>
          <w:szCs w:val="32"/>
        </w:rPr>
        <w:t>cynthia.que@libertymutual.com.cn</w:t>
      </w:r>
    </w:p>
    <w:p w:rsidR="00392C3A" w:rsidRPr="00E40F2D" w:rsidRDefault="00392C3A" w:rsidP="005330A6">
      <w:pPr>
        <w:ind w:firstLineChars="200" w:firstLine="640"/>
        <w:jc w:val="left"/>
        <w:rPr>
          <w:rFonts w:ascii="仿宋_GB2312" w:eastAsia="仿宋_GB2312" w:hAnsi="华文仿宋"/>
          <w:sz w:val="32"/>
          <w:szCs w:val="32"/>
        </w:rPr>
      </w:pPr>
    </w:p>
    <w:p w:rsidR="005330A6" w:rsidRPr="00E40F2D" w:rsidRDefault="005330A6" w:rsidP="005330A6">
      <w:pPr>
        <w:ind w:firstLineChars="200" w:firstLine="640"/>
        <w:jc w:val="left"/>
        <w:rPr>
          <w:rFonts w:ascii="楷体" w:eastAsia="楷体" w:hAnsi="楷体"/>
          <w:sz w:val="32"/>
          <w:szCs w:val="32"/>
        </w:rPr>
      </w:pPr>
    </w:p>
    <w:p w:rsidR="005330A6" w:rsidRPr="005330A6" w:rsidRDefault="005330A6" w:rsidP="005330A6">
      <w:pPr>
        <w:ind w:firstLineChars="200" w:firstLine="640"/>
        <w:jc w:val="left"/>
        <w:rPr>
          <w:rFonts w:ascii="仿宋_GB2312" w:eastAsia="仿宋_GB2312" w:hAnsi="华文仿宋"/>
          <w:sz w:val="32"/>
          <w:szCs w:val="32"/>
        </w:rPr>
      </w:pPr>
    </w:p>
    <w:p w:rsidR="00143BD1" w:rsidRDefault="00143BD1" w:rsidP="001B2AAC">
      <w:pPr>
        <w:spacing w:line="580" w:lineRule="exact"/>
        <w:jc w:val="center"/>
        <w:rPr>
          <w:rFonts w:ascii="仿宋_GB2312" w:eastAsia="仿宋_GB2312" w:hAnsi="华文仿宋"/>
          <w:sz w:val="32"/>
          <w:szCs w:val="32"/>
        </w:rPr>
      </w:pPr>
      <w:r>
        <w:rPr>
          <w:rFonts w:ascii="仿宋_GB2312" w:eastAsia="仿宋_GB2312" w:hAnsi="华文仿宋"/>
          <w:sz w:val="32"/>
          <w:szCs w:val="32"/>
        </w:rPr>
        <w:t xml:space="preserve">     </w:t>
      </w:r>
    </w:p>
    <w:p w:rsidR="00143BD1" w:rsidRPr="00615519" w:rsidRDefault="005F05B3" w:rsidP="00615519">
      <w:pPr>
        <w:spacing w:line="580" w:lineRule="exact"/>
        <w:jc w:val="center"/>
        <w:rPr>
          <w:rFonts w:ascii="仿宋_GB2312" w:eastAsia="仿宋_GB2312" w:hAnsi="华文仿宋"/>
          <w:sz w:val="32"/>
          <w:szCs w:val="32"/>
        </w:rPr>
      </w:pPr>
      <w:r>
        <w:rPr>
          <w:rFonts w:ascii="仿宋_GB2312" w:eastAsia="仿宋_GB2312" w:hAnsi="华文仿宋"/>
          <w:color w:val="0070C0"/>
          <w:sz w:val="32"/>
          <w:szCs w:val="32"/>
        </w:rPr>
        <w:t xml:space="preserve">     </w:t>
      </w:r>
      <w:bookmarkEnd w:id="1"/>
    </w:p>
    <w:sectPr w:rsidR="00143BD1" w:rsidRPr="00615519" w:rsidSect="00F0260D">
      <w:headerReference w:type="even" r:id="rId10"/>
      <w:headerReference w:type="default" r:id="rId11"/>
      <w:footerReference w:type="default" r:id="rId12"/>
      <w:headerReference w:type="first" r:id="rId13"/>
      <w:footerReference w:type="first" r:id="rId14"/>
      <w:pgSz w:w="11906" w:h="16838" w:code="9"/>
      <w:pgMar w:top="2098" w:right="1418" w:bottom="1814"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68C" w:rsidRDefault="001A068C" w:rsidP="004901D5">
      <w:r>
        <w:separator/>
      </w:r>
    </w:p>
  </w:endnote>
  <w:endnote w:type="continuationSeparator" w:id="0">
    <w:p w:rsidR="001A068C" w:rsidRDefault="001A068C" w:rsidP="0049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altName w:val="Malgun Gothic Semilight"/>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141417"/>
      <w:docPartObj>
        <w:docPartGallery w:val="Page Numbers (Bottom of Page)"/>
        <w:docPartUnique/>
      </w:docPartObj>
    </w:sdtPr>
    <w:sdtEndPr/>
    <w:sdtContent>
      <w:p w:rsidR="007E6D16" w:rsidRDefault="001A068C">
        <w:pPr>
          <w:pStyle w:val="a5"/>
          <w:jc w:val="center"/>
        </w:pPr>
      </w:p>
    </w:sdtContent>
  </w:sdt>
  <w:p w:rsidR="00E20EBA" w:rsidRDefault="00E20EBA" w:rsidP="00E20EBA">
    <w:pPr>
      <w:pStyle w:val="a5"/>
      <w:framePr w:w="1701" w:h="567" w:hRule="exact" w:wrap="around" w:vAnchor="page" w:hAnchor="page" w:x="8613" w:y="15559"/>
      <w:jc w:val="right"/>
      <w:rPr>
        <w:rStyle w:val="af4"/>
        <w:rFonts w:ascii="宋体" w:hAnsi="宋体"/>
        <w:sz w:val="28"/>
        <w:szCs w:val="28"/>
      </w:rPr>
    </w:pPr>
    <w:r>
      <w:rPr>
        <w:rStyle w:val="af4"/>
        <w:rFonts w:ascii="宋体" w:hAnsi="宋体" w:hint="eastAsia"/>
        <w:sz w:val="28"/>
        <w:szCs w:val="28"/>
      </w:rPr>
      <w:t>—</w:t>
    </w:r>
    <w:r>
      <w:rPr>
        <w:rStyle w:val="af4"/>
        <w:rFonts w:ascii="宋体" w:hAnsi="宋体"/>
        <w:sz w:val="28"/>
        <w:szCs w:val="28"/>
      </w:rPr>
      <w:t xml:space="preserve"> </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sidR="00E85956">
      <w:rPr>
        <w:rStyle w:val="af4"/>
        <w:rFonts w:ascii="宋体" w:hAnsi="宋体"/>
        <w:noProof/>
        <w:sz w:val="28"/>
        <w:szCs w:val="28"/>
      </w:rPr>
      <w:t>3</w:t>
    </w:r>
    <w:r>
      <w:rPr>
        <w:rFonts w:ascii="宋体" w:hAnsi="宋体"/>
        <w:sz w:val="28"/>
        <w:szCs w:val="28"/>
      </w:rPr>
      <w:fldChar w:fldCharType="end"/>
    </w:r>
    <w:r>
      <w:rPr>
        <w:rStyle w:val="af4"/>
        <w:rFonts w:ascii="宋体" w:hAnsi="宋体"/>
        <w:sz w:val="28"/>
        <w:szCs w:val="28"/>
      </w:rPr>
      <w:t xml:space="preserve"> </w:t>
    </w:r>
    <w:r>
      <w:rPr>
        <w:rStyle w:val="af4"/>
        <w:rFonts w:ascii="宋体" w:hAnsi="宋体" w:hint="eastAsia"/>
        <w:sz w:val="28"/>
        <w:szCs w:val="28"/>
      </w:rPr>
      <w:t>—</w:t>
    </w:r>
  </w:p>
  <w:p w:rsidR="00214A1C" w:rsidRDefault="00214A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D87" w:rsidRDefault="009D6D87" w:rsidP="00E20EBA">
    <w:pPr>
      <w:pStyle w:val="a5"/>
      <w:framePr w:w="1701" w:h="567" w:hRule="exact" w:wrap="around" w:vAnchor="page" w:hAnchor="page" w:x="8613" w:y="15559"/>
      <w:jc w:val="right"/>
      <w:rPr>
        <w:rStyle w:val="af4"/>
        <w:rFonts w:ascii="宋体" w:hAnsi="宋体"/>
        <w:sz w:val="28"/>
        <w:szCs w:val="28"/>
      </w:rPr>
    </w:pPr>
    <w:r>
      <w:rPr>
        <w:rStyle w:val="af4"/>
        <w:rFonts w:ascii="宋体" w:hAnsi="宋体" w:hint="eastAsia"/>
        <w:sz w:val="28"/>
        <w:szCs w:val="28"/>
      </w:rPr>
      <w:t>—</w:t>
    </w:r>
    <w:r>
      <w:rPr>
        <w:rStyle w:val="af4"/>
        <w:rFonts w:ascii="宋体" w:hAnsi="宋体"/>
        <w:sz w:val="28"/>
        <w:szCs w:val="28"/>
      </w:rPr>
      <w:t xml:space="preserve"> </w:t>
    </w:r>
    <w:r>
      <w:rPr>
        <w:rFonts w:ascii="宋体" w:hAnsi="宋体"/>
        <w:sz w:val="28"/>
        <w:szCs w:val="28"/>
      </w:rPr>
      <w:fldChar w:fldCharType="begin"/>
    </w:r>
    <w:r>
      <w:rPr>
        <w:rStyle w:val="af4"/>
        <w:rFonts w:ascii="宋体" w:hAnsi="宋体"/>
        <w:sz w:val="28"/>
        <w:szCs w:val="28"/>
      </w:rPr>
      <w:instrText xml:space="preserve">PAGE  </w:instrText>
    </w:r>
    <w:r>
      <w:rPr>
        <w:rFonts w:ascii="宋体" w:hAnsi="宋体"/>
        <w:sz w:val="28"/>
        <w:szCs w:val="28"/>
      </w:rPr>
      <w:fldChar w:fldCharType="separate"/>
    </w:r>
    <w:r w:rsidR="00E85956">
      <w:rPr>
        <w:rStyle w:val="af4"/>
        <w:rFonts w:ascii="宋体" w:hAnsi="宋体"/>
        <w:noProof/>
        <w:sz w:val="28"/>
        <w:szCs w:val="28"/>
      </w:rPr>
      <w:t>1</w:t>
    </w:r>
    <w:r>
      <w:rPr>
        <w:rFonts w:ascii="宋体" w:hAnsi="宋体"/>
        <w:sz w:val="28"/>
        <w:szCs w:val="28"/>
      </w:rPr>
      <w:fldChar w:fldCharType="end"/>
    </w:r>
    <w:r>
      <w:rPr>
        <w:rStyle w:val="af4"/>
        <w:rFonts w:ascii="宋体" w:hAnsi="宋体"/>
        <w:sz w:val="28"/>
        <w:szCs w:val="28"/>
      </w:rPr>
      <w:t xml:space="preserve"> </w:t>
    </w:r>
    <w:r>
      <w:rPr>
        <w:rStyle w:val="af4"/>
        <w:rFonts w:ascii="宋体" w:hAnsi="宋体" w:hint="eastAsia"/>
        <w:sz w:val="28"/>
        <w:szCs w:val="28"/>
      </w:rPr>
      <w:t>—</w:t>
    </w:r>
  </w:p>
  <w:p w:rsidR="00745E9F" w:rsidRPr="009D6D87" w:rsidRDefault="00745E9F" w:rsidP="009D6D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68C" w:rsidRDefault="001A068C" w:rsidP="004901D5">
      <w:r>
        <w:separator/>
      </w:r>
    </w:p>
  </w:footnote>
  <w:footnote w:type="continuationSeparator" w:id="0">
    <w:p w:rsidR="001A068C" w:rsidRDefault="001A068C" w:rsidP="0049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1C" w:rsidRDefault="00214A1C" w:rsidP="00ED4C12">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1D5" w:rsidRPr="0064795A" w:rsidRDefault="004901D5" w:rsidP="00ED4C12">
    <w:pPr>
      <w:spacing w:line="0" w:lineRule="atLeast"/>
      <w:jc w:val="center"/>
      <w:rPr>
        <w:rFonts w:ascii="宋体" w:hAnsi="宋体"/>
        <w:b/>
        <w:bCs/>
        <w:color w:val="FF0000"/>
        <w:sz w:val="22"/>
        <w:szCs w:val="7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53D" w:rsidRDefault="0063453D" w:rsidP="008432D5">
    <w:pPr>
      <w:rPr>
        <w:rFonts w:ascii="仿宋_GB2312" w:eastAsia="仿宋_GB2312"/>
        <w:sz w:val="32"/>
        <w:szCs w:val="32"/>
      </w:rPr>
    </w:pPr>
  </w:p>
  <w:p w:rsidR="008432D5" w:rsidRPr="004A0C27" w:rsidRDefault="008432D5" w:rsidP="008432D5">
    <w:pPr>
      <w:spacing w:line="160" w:lineRule="exact"/>
      <w:rPr>
        <w:rFonts w:ascii="仿宋_GB2312" w:eastAsia="仿宋_GB2312"/>
        <w:b/>
        <w:bCs/>
        <w:color w:val="FF0000"/>
        <w:sz w:val="16"/>
      </w:rPr>
    </w:pPr>
    <w:r w:rsidRPr="004A0C27">
      <w:rPr>
        <w:rFonts w:ascii="仿宋_GB2312" w:eastAsia="仿宋_GB2312" w:hint="eastAsia"/>
        <w:b/>
        <w:bCs/>
        <w:color w:val="FF0000"/>
        <w:sz w:val="16"/>
      </w:rPr>
      <w:t xml:space="preserve">                                </w:t>
    </w:r>
  </w:p>
  <w:p w:rsidR="008432D5" w:rsidRPr="006D413E" w:rsidRDefault="006D413E" w:rsidP="00E86742">
    <w:pPr>
      <w:spacing w:line="160" w:lineRule="exact"/>
      <w:rPr>
        <w:rFonts w:ascii="仿宋_GB2312" w:eastAsia="仿宋_GB2312"/>
        <w:b/>
        <w:bCs/>
        <w:color w:val="FF0000"/>
        <w:sz w:val="72"/>
        <w:szCs w:val="72"/>
      </w:rPr>
    </w:pPr>
    <w:r w:rsidRPr="006D413E">
      <w:rPr>
        <w:rFonts w:ascii="宋体" w:hAnsi="宋体"/>
        <w:b/>
        <w:bCs/>
        <w:noProof/>
        <w:color w:val="FF0000"/>
        <w:sz w:val="72"/>
        <w:szCs w:val="72"/>
      </w:rPr>
      <w:drawing>
        <wp:anchor distT="0" distB="0" distL="114300" distR="114300" simplePos="0" relativeHeight="251658240" behindDoc="0" locked="0" layoutInCell="1" allowOverlap="1">
          <wp:simplePos x="0" y="0"/>
          <wp:positionH relativeFrom="margin">
            <wp:align>left</wp:align>
          </wp:positionH>
          <wp:positionV relativeFrom="paragraph">
            <wp:posOffset>81915</wp:posOffset>
          </wp:positionV>
          <wp:extent cx="1066800" cy="545465"/>
          <wp:effectExtent l="0" t="0" r="0" b="6985"/>
          <wp:wrapSquare wrapText="bothSides"/>
          <wp:docPr id="9" name="图片 9">
            <a:extLst xmlns:a="http://schemas.openxmlformats.org/drawingml/2006/main">
              <a:ext uri="{FF2B5EF4-FFF2-40B4-BE49-F238E27FC236}">
                <a16:creationId xmlns:a16="http://schemas.microsoft.com/office/drawing/2014/main" id="{CF056C12-F9C9-417C-9F43-1864E9313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a:extLst>
                      <a:ext uri="{FF2B5EF4-FFF2-40B4-BE49-F238E27FC236}">
                        <a16:creationId xmlns:a16="http://schemas.microsoft.com/office/drawing/2014/main" id="{CF056C12-F9C9-417C-9F43-1864E93136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85096" cy="555018"/>
                  </a:xfrm>
                  <a:prstGeom prst="rect">
                    <a:avLst/>
                  </a:prstGeom>
                </pic:spPr>
              </pic:pic>
            </a:graphicData>
          </a:graphic>
          <wp14:sizeRelH relativeFrom="margin">
            <wp14:pctWidth>0</wp14:pctWidth>
          </wp14:sizeRelH>
          <wp14:sizeRelV relativeFrom="margin">
            <wp14:pctHeight>0</wp14:pctHeight>
          </wp14:sizeRelV>
        </wp:anchor>
      </w:drawing>
    </w:r>
    <w:r w:rsidR="008432D5" w:rsidRPr="006D413E">
      <w:rPr>
        <w:rFonts w:ascii="仿宋_GB2312" w:eastAsia="仿宋_GB2312"/>
        <w:b/>
        <w:bCs/>
        <w:color w:val="FF0000"/>
        <w:sz w:val="72"/>
        <w:szCs w:val="72"/>
      </w:rPr>
      <w:t xml:space="preserve">             </w:t>
    </w:r>
  </w:p>
  <w:p w:rsidR="00BE6FCB" w:rsidRPr="00E86742" w:rsidRDefault="008432D5" w:rsidP="00E86742">
    <w:pPr>
      <w:spacing w:line="160" w:lineRule="exact"/>
      <w:ind w:firstLineChars="3242" w:firstLine="23434"/>
      <w:jc w:val="center"/>
      <w:rPr>
        <w:rFonts w:ascii="仿宋_GB2312" w:eastAsia="仿宋_GB2312"/>
        <w:b/>
        <w:bCs/>
        <w:color w:val="FF0000"/>
        <w:sz w:val="72"/>
        <w:szCs w:val="72"/>
      </w:rPr>
    </w:pPr>
    <w:r w:rsidRPr="006D413E">
      <w:rPr>
        <w:rFonts w:ascii="仿宋_GB2312" w:eastAsia="仿宋_GB2312"/>
        <w:b/>
        <w:bCs/>
        <w:color w:val="FF0000"/>
        <w:sz w:val="72"/>
        <w:szCs w:val="72"/>
      </w:rPr>
      <w:tab/>
      <w:t xml:space="preserve">                                                   </w:t>
    </w:r>
    <w:r w:rsidR="00C10D65">
      <w:rPr>
        <w:rFonts w:ascii="仿宋" w:eastAsia="仿宋" w:hAnsi="仿宋"/>
        <w:b/>
        <w:bCs/>
        <w:color w:val="FF0000"/>
        <w:sz w:val="32"/>
        <w:szCs w:val="7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61210"/>
    <w:multiLevelType w:val="hybridMultilevel"/>
    <w:tmpl w:val="488EBCAE"/>
    <w:lvl w:ilvl="0" w:tplc="87A8CC9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1B4"/>
    <w:rsid w:val="000048F8"/>
    <w:rsid w:val="0000736A"/>
    <w:rsid w:val="00016FA5"/>
    <w:rsid w:val="00017A5B"/>
    <w:rsid w:val="000341FD"/>
    <w:rsid w:val="000401B4"/>
    <w:rsid w:val="000413FC"/>
    <w:rsid w:val="000418BB"/>
    <w:rsid w:val="00045500"/>
    <w:rsid w:val="00054E6F"/>
    <w:rsid w:val="00067FB9"/>
    <w:rsid w:val="0009587C"/>
    <w:rsid w:val="000A6C4D"/>
    <w:rsid w:val="000C72CE"/>
    <w:rsid w:val="000C734F"/>
    <w:rsid w:val="000D3980"/>
    <w:rsid w:val="000D7DB2"/>
    <w:rsid w:val="000F058E"/>
    <w:rsid w:val="000F217C"/>
    <w:rsid w:val="000F74E6"/>
    <w:rsid w:val="000F758B"/>
    <w:rsid w:val="00100D75"/>
    <w:rsid w:val="001027CC"/>
    <w:rsid w:val="00112E42"/>
    <w:rsid w:val="00114058"/>
    <w:rsid w:val="00115741"/>
    <w:rsid w:val="00135D48"/>
    <w:rsid w:val="00143BD1"/>
    <w:rsid w:val="001447C2"/>
    <w:rsid w:val="00147C35"/>
    <w:rsid w:val="0015620A"/>
    <w:rsid w:val="00157073"/>
    <w:rsid w:val="00161BF4"/>
    <w:rsid w:val="001725F9"/>
    <w:rsid w:val="001757CF"/>
    <w:rsid w:val="00195584"/>
    <w:rsid w:val="001A068C"/>
    <w:rsid w:val="001A724D"/>
    <w:rsid w:val="001B2AAC"/>
    <w:rsid w:val="001B3451"/>
    <w:rsid w:val="001B4C4F"/>
    <w:rsid w:val="001C7295"/>
    <w:rsid w:val="001E119A"/>
    <w:rsid w:val="001E1D1C"/>
    <w:rsid w:val="002021E3"/>
    <w:rsid w:val="00214A1C"/>
    <w:rsid w:val="00217BA3"/>
    <w:rsid w:val="00233233"/>
    <w:rsid w:val="00235A0C"/>
    <w:rsid w:val="00241FF2"/>
    <w:rsid w:val="002465EB"/>
    <w:rsid w:val="00251F0E"/>
    <w:rsid w:val="00260024"/>
    <w:rsid w:val="002609D1"/>
    <w:rsid w:val="00263BE7"/>
    <w:rsid w:val="0026419A"/>
    <w:rsid w:val="00266C21"/>
    <w:rsid w:val="002714B3"/>
    <w:rsid w:val="002718D3"/>
    <w:rsid w:val="002826BF"/>
    <w:rsid w:val="002858D7"/>
    <w:rsid w:val="00296F49"/>
    <w:rsid w:val="002A1344"/>
    <w:rsid w:val="002C1B43"/>
    <w:rsid w:val="002D37B0"/>
    <w:rsid w:val="002E60F2"/>
    <w:rsid w:val="003169F5"/>
    <w:rsid w:val="00335D9B"/>
    <w:rsid w:val="00340C59"/>
    <w:rsid w:val="00361591"/>
    <w:rsid w:val="00364156"/>
    <w:rsid w:val="00376879"/>
    <w:rsid w:val="003914EF"/>
    <w:rsid w:val="00392C3A"/>
    <w:rsid w:val="003C06EA"/>
    <w:rsid w:val="003C318B"/>
    <w:rsid w:val="003D25FF"/>
    <w:rsid w:val="003D58B3"/>
    <w:rsid w:val="003D5E86"/>
    <w:rsid w:val="003E10F3"/>
    <w:rsid w:val="003E7810"/>
    <w:rsid w:val="003F393A"/>
    <w:rsid w:val="00400FFF"/>
    <w:rsid w:val="00403E1F"/>
    <w:rsid w:val="00404EB7"/>
    <w:rsid w:val="00405DBD"/>
    <w:rsid w:val="0043352B"/>
    <w:rsid w:val="00433E05"/>
    <w:rsid w:val="00435D15"/>
    <w:rsid w:val="00440B65"/>
    <w:rsid w:val="00444709"/>
    <w:rsid w:val="00445A80"/>
    <w:rsid w:val="00450115"/>
    <w:rsid w:val="00451704"/>
    <w:rsid w:val="004517EA"/>
    <w:rsid w:val="0045378D"/>
    <w:rsid w:val="0045795B"/>
    <w:rsid w:val="0046330C"/>
    <w:rsid w:val="00465012"/>
    <w:rsid w:val="00471C8D"/>
    <w:rsid w:val="004901D5"/>
    <w:rsid w:val="00496312"/>
    <w:rsid w:val="0049763E"/>
    <w:rsid w:val="004A7152"/>
    <w:rsid w:val="004B0339"/>
    <w:rsid w:val="004C093F"/>
    <w:rsid w:val="004C3EDD"/>
    <w:rsid w:val="004C625E"/>
    <w:rsid w:val="004C724A"/>
    <w:rsid w:val="00505E02"/>
    <w:rsid w:val="00510588"/>
    <w:rsid w:val="00511152"/>
    <w:rsid w:val="00524B3D"/>
    <w:rsid w:val="005330A6"/>
    <w:rsid w:val="00542AB0"/>
    <w:rsid w:val="00553F71"/>
    <w:rsid w:val="00564E07"/>
    <w:rsid w:val="00567ACA"/>
    <w:rsid w:val="00573354"/>
    <w:rsid w:val="005768F5"/>
    <w:rsid w:val="005862FC"/>
    <w:rsid w:val="00590C8E"/>
    <w:rsid w:val="005918D2"/>
    <w:rsid w:val="005C7454"/>
    <w:rsid w:val="005D0216"/>
    <w:rsid w:val="005E2D0B"/>
    <w:rsid w:val="005E3BAA"/>
    <w:rsid w:val="005F05B3"/>
    <w:rsid w:val="00603183"/>
    <w:rsid w:val="00612913"/>
    <w:rsid w:val="00613C9B"/>
    <w:rsid w:val="00614D0A"/>
    <w:rsid w:val="00614DE2"/>
    <w:rsid w:val="00615519"/>
    <w:rsid w:val="0063409A"/>
    <w:rsid w:val="0063453D"/>
    <w:rsid w:val="00634A0A"/>
    <w:rsid w:val="0063771F"/>
    <w:rsid w:val="0064795A"/>
    <w:rsid w:val="00655FAD"/>
    <w:rsid w:val="0065786E"/>
    <w:rsid w:val="00657958"/>
    <w:rsid w:val="0066556C"/>
    <w:rsid w:val="00684EFB"/>
    <w:rsid w:val="006A223A"/>
    <w:rsid w:val="006A5836"/>
    <w:rsid w:val="006B2795"/>
    <w:rsid w:val="006C03FF"/>
    <w:rsid w:val="006D0B3A"/>
    <w:rsid w:val="006D0D60"/>
    <w:rsid w:val="006D1706"/>
    <w:rsid w:val="006D413E"/>
    <w:rsid w:val="006E3985"/>
    <w:rsid w:val="006E3D33"/>
    <w:rsid w:val="006E3FF7"/>
    <w:rsid w:val="006F17E6"/>
    <w:rsid w:val="006F34C8"/>
    <w:rsid w:val="006F67BA"/>
    <w:rsid w:val="00700C56"/>
    <w:rsid w:val="007027AE"/>
    <w:rsid w:val="00710205"/>
    <w:rsid w:val="00713522"/>
    <w:rsid w:val="00714128"/>
    <w:rsid w:val="007145EA"/>
    <w:rsid w:val="007312E6"/>
    <w:rsid w:val="00734C01"/>
    <w:rsid w:val="00745E9F"/>
    <w:rsid w:val="00746733"/>
    <w:rsid w:val="00753E85"/>
    <w:rsid w:val="00754969"/>
    <w:rsid w:val="007814AA"/>
    <w:rsid w:val="00784472"/>
    <w:rsid w:val="007A0EE4"/>
    <w:rsid w:val="007A6E59"/>
    <w:rsid w:val="007B0650"/>
    <w:rsid w:val="007E3114"/>
    <w:rsid w:val="007E6D16"/>
    <w:rsid w:val="007F7B57"/>
    <w:rsid w:val="008018A0"/>
    <w:rsid w:val="00806A08"/>
    <w:rsid w:val="00813CF1"/>
    <w:rsid w:val="00816AB2"/>
    <w:rsid w:val="00820F67"/>
    <w:rsid w:val="00825150"/>
    <w:rsid w:val="008274B5"/>
    <w:rsid w:val="00835025"/>
    <w:rsid w:val="008432D5"/>
    <w:rsid w:val="008479FE"/>
    <w:rsid w:val="00860ABC"/>
    <w:rsid w:val="00872D09"/>
    <w:rsid w:val="0087531C"/>
    <w:rsid w:val="00884E2D"/>
    <w:rsid w:val="008861DF"/>
    <w:rsid w:val="0089252C"/>
    <w:rsid w:val="008A1F0A"/>
    <w:rsid w:val="008B4B17"/>
    <w:rsid w:val="008C0369"/>
    <w:rsid w:val="008D5E9A"/>
    <w:rsid w:val="008D601F"/>
    <w:rsid w:val="008E3687"/>
    <w:rsid w:val="008F20B2"/>
    <w:rsid w:val="008F4C04"/>
    <w:rsid w:val="008F7ADB"/>
    <w:rsid w:val="0090053B"/>
    <w:rsid w:val="009009B7"/>
    <w:rsid w:val="00903931"/>
    <w:rsid w:val="009059A4"/>
    <w:rsid w:val="00906EC9"/>
    <w:rsid w:val="009210AB"/>
    <w:rsid w:val="0092255F"/>
    <w:rsid w:val="00924B62"/>
    <w:rsid w:val="00925023"/>
    <w:rsid w:val="009371E5"/>
    <w:rsid w:val="00943081"/>
    <w:rsid w:val="00944213"/>
    <w:rsid w:val="0094485C"/>
    <w:rsid w:val="009472A8"/>
    <w:rsid w:val="009517EE"/>
    <w:rsid w:val="00952481"/>
    <w:rsid w:val="00954593"/>
    <w:rsid w:val="00960895"/>
    <w:rsid w:val="00971F2B"/>
    <w:rsid w:val="009742C9"/>
    <w:rsid w:val="009834FC"/>
    <w:rsid w:val="0098446D"/>
    <w:rsid w:val="009B72A4"/>
    <w:rsid w:val="009C1B47"/>
    <w:rsid w:val="009D3DC8"/>
    <w:rsid w:val="009D6497"/>
    <w:rsid w:val="009D6D87"/>
    <w:rsid w:val="009E5A1F"/>
    <w:rsid w:val="009E67DC"/>
    <w:rsid w:val="009E7429"/>
    <w:rsid w:val="009E7DF7"/>
    <w:rsid w:val="00A110E4"/>
    <w:rsid w:val="00A1356B"/>
    <w:rsid w:val="00A1508D"/>
    <w:rsid w:val="00A15845"/>
    <w:rsid w:val="00A26FFF"/>
    <w:rsid w:val="00A27ACD"/>
    <w:rsid w:val="00A36BC4"/>
    <w:rsid w:val="00A44628"/>
    <w:rsid w:val="00A54480"/>
    <w:rsid w:val="00A565C3"/>
    <w:rsid w:val="00A622B4"/>
    <w:rsid w:val="00A671C5"/>
    <w:rsid w:val="00A81F49"/>
    <w:rsid w:val="00A90B3E"/>
    <w:rsid w:val="00A96CAD"/>
    <w:rsid w:val="00A97352"/>
    <w:rsid w:val="00AA0B41"/>
    <w:rsid w:val="00AA1398"/>
    <w:rsid w:val="00AA69E4"/>
    <w:rsid w:val="00AB0258"/>
    <w:rsid w:val="00AB14A1"/>
    <w:rsid w:val="00AB1B17"/>
    <w:rsid w:val="00AB7B55"/>
    <w:rsid w:val="00AC260F"/>
    <w:rsid w:val="00AD1F7E"/>
    <w:rsid w:val="00AE505A"/>
    <w:rsid w:val="00AF01CA"/>
    <w:rsid w:val="00AF55F7"/>
    <w:rsid w:val="00B0329E"/>
    <w:rsid w:val="00B04188"/>
    <w:rsid w:val="00B07BBD"/>
    <w:rsid w:val="00B15C9C"/>
    <w:rsid w:val="00B16246"/>
    <w:rsid w:val="00B30AA9"/>
    <w:rsid w:val="00B465CB"/>
    <w:rsid w:val="00B736F0"/>
    <w:rsid w:val="00B913AD"/>
    <w:rsid w:val="00B940FE"/>
    <w:rsid w:val="00BA6DCC"/>
    <w:rsid w:val="00BA797E"/>
    <w:rsid w:val="00BC7F6F"/>
    <w:rsid w:val="00BD4C56"/>
    <w:rsid w:val="00BE2F2A"/>
    <w:rsid w:val="00BE6FCB"/>
    <w:rsid w:val="00BF0484"/>
    <w:rsid w:val="00C07604"/>
    <w:rsid w:val="00C07A11"/>
    <w:rsid w:val="00C10D65"/>
    <w:rsid w:val="00C124D5"/>
    <w:rsid w:val="00C14D19"/>
    <w:rsid w:val="00C16655"/>
    <w:rsid w:val="00C210D3"/>
    <w:rsid w:val="00C25908"/>
    <w:rsid w:val="00C303D7"/>
    <w:rsid w:val="00C32C19"/>
    <w:rsid w:val="00C32CD8"/>
    <w:rsid w:val="00C43CD5"/>
    <w:rsid w:val="00C54658"/>
    <w:rsid w:val="00C603F0"/>
    <w:rsid w:val="00C61D54"/>
    <w:rsid w:val="00C65F37"/>
    <w:rsid w:val="00C72D55"/>
    <w:rsid w:val="00C77066"/>
    <w:rsid w:val="00C964D8"/>
    <w:rsid w:val="00CB0AEA"/>
    <w:rsid w:val="00CD11AB"/>
    <w:rsid w:val="00CD2BCD"/>
    <w:rsid w:val="00CD38B9"/>
    <w:rsid w:val="00D059AB"/>
    <w:rsid w:val="00D10A19"/>
    <w:rsid w:val="00D11E60"/>
    <w:rsid w:val="00D139C9"/>
    <w:rsid w:val="00D1424B"/>
    <w:rsid w:val="00D21066"/>
    <w:rsid w:val="00D24385"/>
    <w:rsid w:val="00D32C65"/>
    <w:rsid w:val="00D3329F"/>
    <w:rsid w:val="00D33EC6"/>
    <w:rsid w:val="00D548F3"/>
    <w:rsid w:val="00D64642"/>
    <w:rsid w:val="00D6636D"/>
    <w:rsid w:val="00D743A6"/>
    <w:rsid w:val="00D80DA5"/>
    <w:rsid w:val="00D84D45"/>
    <w:rsid w:val="00DA582B"/>
    <w:rsid w:val="00DB3B54"/>
    <w:rsid w:val="00DC12BD"/>
    <w:rsid w:val="00DC2E83"/>
    <w:rsid w:val="00DC5035"/>
    <w:rsid w:val="00DC7E1B"/>
    <w:rsid w:val="00DD0AB4"/>
    <w:rsid w:val="00DD5E8F"/>
    <w:rsid w:val="00DE0880"/>
    <w:rsid w:val="00DE6FC4"/>
    <w:rsid w:val="00DE7D74"/>
    <w:rsid w:val="00DF245F"/>
    <w:rsid w:val="00DF67DC"/>
    <w:rsid w:val="00E06C1A"/>
    <w:rsid w:val="00E107DC"/>
    <w:rsid w:val="00E142E9"/>
    <w:rsid w:val="00E20EBA"/>
    <w:rsid w:val="00E40F2D"/>
    <w:rsid w:val="00E53E8E"/>
    <w:rsid w:val="00E557FA"/>
    <w:rsid w:val="00E66237"/>
    <w:rsid w:val="00E83E3B"/>
    <w:rsid w:val="00E85956"/>
    <w:rsid w:val="00E86742"/>
    <w:rsid w:val="00E9227D"/>
    <w:rsid w:val="00E927B9"/>
    <w:rsid w:val="00E92D42"/>
    <w:rsid w:val="00E93739"/>
    <w:rsid w:val="00E94093"/>
    <w:rsid w:val="00EA1983"/>
    <w:rsid w:val="00EB127E"/>
    <w:rsid w:val="00ED4C12"/>
    <w:rsid w:val="00EE080E"/>
    <w:rsid w:val="00EE5DF8"/>
    <w:rsid w:val="00EF234A"/>
    <w:rsid w:val="00F002CD"/>
    <w:rsid w:val="00F01263"/>
    <w:rsid w:val="00F0260D"/>
    <w:rsid w:val="00F0613A"/>
    <w:rsid w:val="00F10578"/>
    <w:rsid w:val="00F312D7"/>
    <w:rsid w:val="00F5367F"/>
    <w:rsid w:val="00F66217"/>
    <w:rsid w:val="00F95566"/>
    <w:rsid w:val="00FC4075"/>
    <w:rsid w:val="00FD5986"/>
    <w:rsid w:val="00FD7D20"/>
    <w:rsid w:val="00FE56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0585"/>
  <w15:docId w15:val="{FDBCA245-B194-409D-86D4-6DF61818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1B4"/>
    <w:pPr>
      <w:widowControl w:val="0"/>
      <w:jc w:val="both"/>
    </w:pPr>
    <w:rPr>
      <w:rFonts w:ascii="Times New Roman" w:eastAsia="宋体" w:hAnsi="Times New Roman" w:cs="Times New Roman"/>
      <w:szCs w:val="24"/>
    </w:rPr>
  </w:style>
  <w:style w:type="paragraph" w:styleId="2">
    <w:name w:val="heading 2"/>
    <w:basedOn w:val="a"/>
    <w:next w:val="a"/>
    <w:link w:val="20"/>
    <w:qFormat/>
    <w:rsid w:val="000401B4"/>
    <w:pPr>
      <w:keepNext/>
      <w:framePr w:hSpace="180" w:wrap="around" w:vAnchor="text" w:hAnchor="page" w:x="7273" w:y="140"/>
      <w:spacing w:line="160" w:lineRule="exact"/>
      <w:outlineLvl w:val="1"/>
    </w:pPr>
    <w:rPr>
      <w:rFonts w:eastAsia="仿宋_GB2312"/>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0401B4"/>
    <w:rPr>
      <w:rFonts w:ascii="Times New Roman" w:eastAsia="仿宋_GB2312" w:hAnsi="Times New Roman" w:cs="Times New Roman"/>
      <w:b/>
      <w:bCs/>
      <w:sz w:val="20"/>
      <w:szCs w:val="24"/>
    </w:rPr>
  </w:style>
  <w:style w:type="paragraph" w:styleId="a3">
    <w:name w:val="header"/>
    <w:basedOn w:val="a"/>
    <w:link w:val="a4"/>
    <w:uiPriority w:val="99"/>
    <w:unhideWhenUsed/>
    <w:rsid w:val="004901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01D5"/>
    <w:rPr>
      <w:rFonts w:ascii="Times New Roman" w:eastAsia="宋体" w:hAnsi="Times New Roman" w:cs="Times New Roman"/>
      <w:sz w:val="18"/>
      <w:szCs w:val="18"/>
    </w:rPr>
  </w:style>
  <w:style w:type="paragraph" w:styleId="a5">
    <w:name w:val="footer"/>
    <w:basedOn w:val="a"/>
    <w:link w:val="a6"/>
    <w:unhideWhenUsed/>
    <w:qFormat/>
    <w:rsid w:val="004901D5"/>
    <w:pPr>
      <w:tabs>
        <w:tab w:val="center" w:pos="4153"/>
        <w:tab w:val="right" w:pos="8306"/>
      </w:tabs>
      <w:snapToGrid w:val="0"/>
      <w:jc w:val="left"/>
    </w:pPr>
    <w:rPr>
      <w:sz w:val="18"/>
      <w:szCs w:val="18"/>
    </w:rPr>
  </w:style>
  <w:style w:type="character" w:customStyle="1" w:styleId="a6">
    <w:name w:val="页脚 字符"/>
    <w:basedOn w:val="a0"/>
    <w:link w:val="a5"/>
    <w:qFormat/>
    <w:rsid w:val="004901D5"/>
    <w:rPr>
      <w:rFonts w:ascii="Times New Roman" w:eastAsia="宋体" w:hAnsi="Times New Roman" w:cs="Times New Roman"/>
      <w:sz w:val="18"/>
      <w:szCs w:val="18"/>
    </w:rPr>
  </w:style>
  <w:style w:type="character" w:styleId="a7">
    <w:name w:val="Placeholder Text"/>
    <w:basedOn w:val="a0"/>
    <w:uiPriority w:val="99"/>
    <w:semiHidden/>
    <w:rsid w:val="00DC7E1B"/>
    <w:rPr>
      <w:color w:val="808080"/>
    </w:rPr>
  </w:style>
  <w:style w:type="paragraph" w:styleId="a8">
    <w:name w:val="List Paragraph"/>
    <w:basedOn w:val="a"/>
    <w:uiPriority w:val="34"/>
    <w:qFormat/>
    <w:rsid w:val="0043352B"/>
    <w:pPr>
      <w:ind w:firstLineChars="200" w:firstLine="420"/>
    </w:pPr>
  </w:style>
  <w:style w:type="table" w:styleId="a9">
    <w:name w:val="Table Grid"/>
    <w:basedOn w:val="a1"/>
    <w:uiPriority w:val="39"/>
    <w:rsid w:val="00C07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582B"/>
    <w:rPr>
      <w:sz w:val="21"/>
      <w:szCs w:val="21"/>
    </w:rPr>
  </w:style>
  <w:style w:type="paragraph" w:styleId="ab">
    <w:name w:val="annotation text"/>
    <w:basedOn w:val="a"/>
    <w:link w:val="ac"/>
    <w:uiPriority w:val="99"/>
    <w:semiHidden/>
    <w:unhideWhenUsed/>
    <w:rsid w:val="00DA582B"/>
    <w:pPr>
      <w:jc w:val="left"/>
    </w:pPr>
  </w:style>
  <w:style w:type="character" w:customStyle="1" w:styleId="ac">
    <w:name w:val="批注文字 字符"/>
    <w:basedOn w:val="a0"/>
    <w:link w:val="ab"/>
    <w:uiPriority w:val="99"/>
    <w:semiHidden/>
    <w:rsid w:val="00DA582B"/>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DA582B"/>
    <w:rPr>
      <w:b/>
      <w:bCs/>
    </w:rPr>
  </w:style>
  <w:style w:type="character" w:customStyle="1" w:styleId="ae">
    <w:name w:val="批注主题 字符"/>
    <w:basedOn w:val="ac"/>
    <w:link w:val="ad"/>
    <w:uiPriority w:val="99"/>
    <w:semiHidden/>
    <w:rsid w:val="00DA582B"/>
    <w:rPr>
      <w:rFonts w:ascii="Times New Roman" w:eastAsia="宋体" w:hAnsi="Times New Roman" w:cs="Times New Roman"/>
      <w:b/>
      <w:bCs/>
      <w:szCs w:val="24"/>
    </w:rPr>
  </w:style>
  <w:style w:type="paragraph" w:styleId="af">
    <w:name w:val="Balloon Text"/>
    <w:basedOn w:val="a"/>
    <w:link w:val="af0"/>
    <w:uiPriority w:val="99"/>
    <w:semiHidden/>
    <w:unhideWhenUsed/>
    <w:rsid w:val="00DA582B"/>
    <w:rPr>
      <w:sz w:val="18"/>
      <w:szCs w:val="18"/>
    </w:rPr>
  </w:style>
  <w:style w:type="character" w:customStyle="1" w:styleId="af0">
    <w:name w:val="批注框文本 字符"/>
    <w:basedOn w:val="a0"/>
    <w:link w:val="af"/>
    <w:uiPriority w:val="99"/>
    <w:semiHidden/>
    <w:rsid w:val="00DA582B"/>
    <w:rPr>
      <w:rFonts w:ascii="Times New Roman" w:eastAsia="宋体" w:hAnsi="Times New Roman" w:cs="Times New Roman"/>
      <w:sz w:val="18"/>
      <w:szCs w:val="18"/>
    </w:rPr>
  </w:style>
  <w:style w:type="paragraph" w:styleId="af1">
    <w:name w:val="footnote text"/>
    <w:basedOn w:val="a"/>
    <w:link w:val="af2"/>
    <w:uiPriority w:val="99"/>
    <w:semiHidden/>
    <w:unhideWhenUsed/>
    <w:rsid w:val="00376879"/>
    <w:pPr>
      <w:snapToGrid w:val="0"/>
      <w:jc w:val="left"/>
    </w:pPr>
    <w:rPr>
      <w:sz w:val="18"/>
      <w:szCs w:val="18"/>
    </w:rPr>
  </w:style>
  <w:style w:type="character" w:customStyle="1" w:styleId="af2">
    <w:name w:val="脚注文本 字符"/>
    <w:basedOn w:val="a0"/>
    <w:link w:val="af1"/>
    <w:uiPriority w:val="99"/>
    <w:semiHidden/>
    <w:rsid w:val="00376879"/>
    <w:rPr>
      <w:rFonts w:ascii="Times New Roman" w:eastAsia="宋体" w:hAnsi="Times New Roman" w:cs="Times New Roman"/>
      <w:sz w:val="18"/>
      <w:szCs w:val="18"/>
    </w:rPr>
  </w:style>
  <w:style w:type="character" w:styleId="af3">
    <w:name w:val="footnote reference"/>
    <w:basedOn w:val="a0"/>
    <w:uiPriority w:val="99"/>
    <w:semiHidden/>
    <w:unhideWhenUsed/>
    <w:rsid w:val="00376879"/>
    <w:rPr>
      <w:vertAlign w:val="superscript"/>
    </w:rPr>
  </w:style>
  <w:style w:type="character" w:styleId="af4">
    <w:name w:val="page number"/>
    <w:basedOn w:val="a0"/>
    <w:qFormat/>
    <w:rsid w:val="00017A5B"/>
  </w:style>
  <w:style w:type="character" w:styleId="af5">
    <w:name w:val="Hyperlink"/>
    <w:basedOn w:val="a0"/>
    <w:uiPriority w:val="99"/>
    <w:unhideWhenUsed/>
    <w:rsid w:val="00E40F2D"/>
    <w:rPr>
      <w:color w:val="0563C1" w:themeColor="hyperlink"/>
      <w:u w:val="single"/>
    </w:rPr>
  </w:style>
  <w:style w:type="character" w:styleId="af6">
    <w:name w:val="Unresolved Mention"/>
    <w:basedOn w:val="a0"/>
    <w:uiPriority w:val="99"/>
    <w:semiHidden/>
    <w:unhideWhenUsed/>
    <w:rsid w:val="00E40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7436">
      <w:bodyDiv w:val="1"/>
      <w:marLeft w:val="0"/>
      <w:marRight w:val="0"/>
      <w:marTop w:val="0"/>
      <w:marBottom w:val="0"/>
      <w:divBdr>
        <w:top w:val="none" w:sz="0" w:space="0" w:color="auto"/>
        <w:left w:val="none" w:sz="0" w:space="0" w:color="auto"/>
        <w:bottom w:val="none" w:sz="0" w:space="0" w:color="auto"/>
        <w:right w:val="none" w:sz="0" w:space="0" w:color="auto"/>
      </w:divBdr>
    </w:div>
    <w:div w:id="269510184">
      <w:bodyDiv w:val="1"/>
      <w:marLeft w:val="0"/>
      <w:marRight w:val="0"/>
      <w:marTop w:val="0"/>
      <w:marBottom w:val="0"/>
      <w:divBdr>
        <w:top w:val="none" w:sz="0" w:space="0" w:color="auto"/>
        <w:left w:val="none" w:sz="0" w:space="0" w:color="auto"/>
        <w:bottom w:val="none" w:sz="0" w:space="0" w:color="auto"/>
        <w:right w:val="none" w:sz="0" w:space="0" w:color="auto"/>
      </w:divBdr>
    </w:div>
    <w:div w:id="8498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B7A0-89DE-4140-BD70-BADEE8B41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Michelle</dc:creator>
  <cp:keywords/>
  <dc:description/>
  <cp:lastModifiedBy>Li, Luna</cp:lastModifiedBy>
  <cp:revision>3</cp:revision>
  <cp:lastPrinted>2022-04-24T08:08:00Z</cp:lastPrinted>
  <dcterms:created xsi:type="dcterms:W3CDTF">2025-03-10T09:16:00Z</dcterms:created>
  <dcterms:modified xsi:type="dcterms:W3CDTF">2025-03-12T06:44:00Z</dcterms:modified>
</cp:coreProperties>
</file>